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103"/>
      </w:tblGrid>
      <w:tr w:rsidR="003E46F4" w:rsidRPr="001A6A3F" w14:paraId="175C3F5D" w14:textId="77777777" w:rsidTr="003414D3">
        <w:trPr>
          <w:trHeight w:val="8090"/>
        </w:trPr>
        <w:tc>
          <w:tcPr>
            <w:tcW w:w="2943" w:type="dxa"/>
          </w:tcPr>
          <w:p w14:paraId="0AA9C4F1" w14:textId="3EFB900A" w:rsidR="003E46F4" w:rsidRPr="001A6A3F" w:rsidRDefault="006A4CE2" w:rsidP="003E46F4">
            <w:pPr>
              <w:rPr>
                <w:rFonts w:ascii="FlandersArtSans-Regular" w:hAnsi="FlandersArtSans-Regular"/>
              </w:rPr>
            </w:pPr>
            <w:r w:rsidRPr="00656B1B">
              <w:rPr>
                <w:noProof/>
                <w:lang w:val="nl-BE" w:eastAsia="nl-BE"/>
              </w:rPr>
              <w:drawing>
                <wp:anchor distT="0" distB="0" distL="114300" distR="114300" simplePos="0" relativeHeight="251659264" behindDoc="0" locked="0" layoutInCell="1" allowOverlap="1" wp14:anchorId="52A18905" wp14:editId="1A126A92">
                  <wp:simplePos x="0" y="0"/>
                  <wp:positionH relativeFrom="margin">
                    <wp:posOffset>0</wp:posOffset>
                  </wp:positionH>
                  <wp:positionV relativeFrom="paragraph">
                    <wp:posOffset>3175</wp:posOffset>
                  </wp:positionV>
                  <wp:extent cx="1371600" cy="6326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32690"/>
                          </a:xfrm>
                          <a:prstGeom prst="rect">
                            <a:avLst/>
                          </a:prstGeom>
                        </pic:spPr>
                      </pic:pic>
                    </a:graphicData>
                  </a:graphic>
                  <wp14:sizeRelH relativeFrom="page">
                    <wp14:pctWidth>0</wp14:pctWidth>
                  </wp14:sizeRelH>
                  <wp14:sizeRelV relativeFrom="page">
                    <wp14:pctHeight>0</wp14:pctHeight>
                  </wp14:sizeRelV>
                </wp:anchor>
              </w:drawing>
            </w:r>
          </w:p>
        </w:tc>
        <w:tc>
          <w:tcPr>
            <w:tcW w:w="6103" w:type="dxa"/>
          </w:tcPr>
          <w:p w14:paraId="2DF50747" w14:textId="77777777" w:rsidR="003E46F4" w:rsidRPr="001A6A3F" w:rsidRDefault="003E46F4" w:rsidP="003E46F4">
            <w:pPr>
              <w:rPr>
                <w:rFonts w:ascii="FlandersArtSans-Regular" w:hAnsi="FlandersArtSans-Regular"/>
              </w:rPr>
            </w:pPr>
          </w:p>
          <w:p w14:paraId="2C24EB56" w14:textId="77777777" w:rsidR="003E46F4" w:rsidRPr="001A6A3F" w:rsidRDefault="003E46F4" w:rsidP="003E46F4">
            <w:pPr>
              <w:rPr>
                <w:rFonts w:ascii="FlandersArtSans-Regular" w:hAnsi="FlandersArtSans-Regular"/>
              </w:rPr>
            </w:pPr>
          </w:p>
          <w:p w14:paraId="1F651318" w14:textId="77777777" w:rsidR="003E46F4" w:rsidRPr="001A6A3F" w:rsidRDefault="003E46F4" w:rsidP="003E46F4">
            <w:pPr>
              <w:rPr>
                <w:rFonts w:ascii="FlandersArtSans-Regular" w:hAnsi="FlandersArtSans-Regular"/>
              </w:rPr>
            </w:pPr>
          </w:p>
          <w:p w14:paraId="039A32D3" w14:textId="77777777" w:rsidR="003E46F4" w:rsidRPr="001A6A3F" w:rsidRDefault="003E46F4" w:rsidP="003E46F4">
            <w:pPr>
              <w:rPr>
                <w:rFonts w:ascii="FlandersArtSans-Regular" w:hAnsi="FlandersArtSans-Regular"/>
              </w:rPr>
            </w:pPr>
          </w:p>
          <w:p w14:paraId="4D9C777B" w14:textId="77777777" w:rsidR="003E46F4" w:rsidRPr="001A6A3F" w:rsidRDefault="003E46F4" w:rsidP="003E46F4">
            <w:pPr>
              <w:rPr>
                <w:rFonts w:ascii="FlandersArtSans-Regular" w:hAnsi="FlandersArtSans-Regular"/>
              </w:rPr>
            </w:pPr>
          </w:p>
          <w:p w14:paraId="06A097AF" w14:textId="77777777" w:rsidR="003E46F4" w:rsidRPr="001A6A3F" w:rsidRDefault="003E46F4" w:rsidP="003E46F4">
            <w:pPr>
              <w:rPr>
                <w:rFonts w:ascii="FlandersArtSans-Regular" w:hAnsi="FlandersArtSans-Regular"/>
              </w:rPr>
            </w:pPr>
          </w:p>
          <w:p w14:paraId="59E7BA90" w14:textId="77777777" w:rsidR="003E46F4" w:rsidRPr="001A6A3F" w:rsidRDefault="003E46F4" w:rsidP="003E46F4">
            <w:pPr>
              <w:rPr>
                <w:rFonts w:ascii="FlandersArtSans-Regular" w:hAnsi="FlandersArtSans-Regular"/>
              </w:rPr>
            </w:pPr>
          </w:p>
          <w:p w14:paraId="29ED03AD" w14:textId="77777777" w:rsidR="003E46F4" w:rsidRPr="001A6A3F" w:rsidRDefault="003E46F4" w:rsidP="003E46F4">
            <w:pPr>
              <w:rPr>
                <w:rFonts w:ascii="FlandersArtSans-Regular" w:hAnsi="FlandersArtSans-Regular"/>
              </w:rPr>
            </w:pPr>
          </w:p>
          <w:p w14:paraId="04B2C3C4" w14:textId="77777777" w:rsidR="003E46F4" w:rsidRPr="001A6A3F" w:rsidRDefault="003E46F4" w:rsidP="003E46F4">
            <w:pPr>
              <w:rPr>
                <w:rFonts w:ascii="FlandersArtSans-Regular" w:hAnsi="FlandersArtSans-Regular"/>
              </w:rPr>
            </w:pPr>
          </w:p>
          <w:p w14:paraId="590CE75B" w14:textId="77777777" w:rsidR="003E46F4" w:rsidRPr="001A6A3F" w:rsidRDefault="003E46F4" w:rsidP="003E46F4">
            <w:pPr>
              <w:rPr>
                <w:rFonts w:ascii="FlandersArtSans-Regular" w:hAnsi="FlandersArtSans-Regular"/>
              </w:rPr>
            </w:pPr>
          </w:p>
          <w:p w14:paraId="5F146DE4" w14:textId="77777777" w:rsidR="003E46F4" w:rsidRPr="001A6A3F" w:rsidRDefault="003E46F4" w:rsidP="003E46F4">
            <w:pPr>
              <w:rPr>
                <w:rFonts w:ascii="FlandersArtSans-Regular" w:hAnsi="FlandersArtSans-Regular"/>
              </w:rPr>
            </w:pPr>
          </w:p>
          <w:p w14:paraId="2DC8A9E2" w14:textId="77777777" w:rsidR="003E46F4" w:rsidRPr="001A6A3F" w:rsidRDefault="003E46F4" w:rsidP="003E46F4">
            <w:pPr>
              <w:rPr>
                <w:rFonts w:ascii="FlandersArtSans-Regular" w:hAnsi="FlandersArtSans-Regular"/>
              </w:rPr>
            </w:pPr>
          </w:p>
          <w:p w14:paraId="062A05B7" w14:textId="77777777" w:rsidR="003E46F4" w:rsidRPr="001A6A3F" w:rsidRDefault="003E46F4" w:rsidP="003E46F4">
            <w:pPr>
              <w:rPr>
                <w:rFonts w:ascii="FlandersArtSans-Regular" w:hAnsi="FlandersArtSans-Regular"/>
              </w:rPr>
            </w:pPr>
          </w:p>
          <w:p w14:paraId="152A0351" w14:textId="77777777" w:rsidR="003E46F4" w:rsidRPr="001A6A3F" w:rsidRDefault="003E46F4" w:rsidP="003E46F4">
            <w:pPr>
              <w:rPr>
                <w:rFonts w:ascii="FlandersArtSans-Regular" w:hAnsi="FlandersArtSans-Regular"/>
              </w:rPr>
            </w:pPr>
          </w:p>
          <w:p w14:paraId="07CDF8FF" w14:textId="77777777" w:rsidR="003E46F4" w:rsidRPr="001A6A3F" w:rsidRDefault="003E46F4" w:rsidP="003E46F4">
            <w:pPr>
              <w:rPr>
                <w:rFonts w:ascii="FlandersArtSans-Regular" w:hAnsi="FlandersArtSans-Regular"/>
              </w:rPr>
            </w:pPr>
          </w:p>
          <w:p w14:paraId="03D5F574" w14:textId="77777777" w:rsidR="003E46F4" w:rsidRPr="001A6A3F" w:rsidRDefault="003E46F4" w:rsidP="003E46F4">
            <w:pPr>
              <w:rPr>
                <w:rFonts w:ascii="FlandersArtSans-Regular" w:hAnsi="FlandersArtSans-Regular"/>
              </w:rPr>
            </w:pPr>
          </w:p>
          <w:p w14:paraId="42361A10" w14:textId="77777777" w:rsidR="003E46F4" w:rsidRPr="001A6A3F" w:rsidRDefault="007862B1" w:rsidP="00740027">
            <w:pPr>
              <w:ind w:left="-796"/>
              <w:jc w:val="right"/>
              <w:rPr>
                <w:rFonts w:ascii="FlandersArtSans-Regular" w:hAnsi="FlandersArtSans-Regular"/>
                <w:b/>
                <w:sz w:val="28"/>
                <w:szCs w:val="28"/>
              </w:rPr>
            </w:pPr>
            <w:r w:rsidRPr="001A6A3F">
              <w:rPr>
                <w:rFonts w:ascii="FlandersArtSans-Regular" w:hAnsi="FlandersArtSans-Regular"/>
              </w:rPr>
              <w:fldChar w:fldCharType="begin"/>
            </w:r>
            <w:r w:rsidRPr="001A6A3F">
              <w:rPr>
                <w:rFonts w:ascii="FlandersArtSans-Regular" w:hAnsi="FlandersArtSans-Regular"/>
              </w:rPr>
              <w:instrText xml:space="preserve"> TITLE   \* MERGEFORMAT </w:instrText>
            </w:r>
            <w:r w:rsidRPr="001A6A3F">
              <w:rPr>
                <w:rFonts w:ascii="FlandersArtSans-Regular" w:hAnsi="FlandersArtSans-Regular"/>
              </w:rPr>
              <w:fldChar w:fldCharType="separate"/>
            </w:r>
            <w:r w:rsidR="00740027" w:rsidRPr="001A6A3F">
              <w:rPr>
                <w:rFonts w:ascii="FlandersArtSans-Regular" w:hAnsi="FlandersArtSans-Regular"/>
                <w:b/>
                <w:sz w:val="28"/>
                <w:szCs w:val="28"/>
              </w:rPr>
              <w:t>Beheersovereenkomst</w:t>
            </w:r>
            <w:r w:rsidRPr="001A6A3F">
              <w:rPr>
                <w:rFonts w:ascii="FlandersArtSans-Regular" w:hAnsi="FlandersArtSans-Regular"/>
                <w:b/>
                <w:sz w:val="28"/>
                <w:szCs w:val="28"/>
              </w:rPr>
              <w:fldChar w:fldCharType="end"/>
            </w:r>
          </w:p>
          <w:p w14:paraId="3092B71F" w14:textId="77777777" w:rsidR="00740027" w:rsidRPr="001A6A3F" w:rsidRDefault="00740027" w:rsidP="00740027">
            <w:pPr>
              <w:ind w:left="-794"/>
              <w:contextualSpacing/>
              <w:jc w:val="right"/>
              <w:rPr>
                <w:rFonts w:ascii="FlandersArtSans-Regular" w:hAnsi="FlandersArtSans-Regular"/>
                <w:sz w:val="28"/>
                <w:szCs w:val="28"/>
              </w:rPr>
            </w:pPr>
            <w:r w:rsidRPr="001A6A3F">
              <w:rPr>
                <w:rFonts w:ascii="FlandersArtSans-Regular" w:hAnsi="FlandersArtSans-Regular"/>
                <w:sz w:val="28"/>
                <w:szCs w:val="28"/>
              </w:rPr>
              <w:t xml:space="preserve">Steunpunt </w:t>
            </w:r>
            <w:r w:rsidR="001A6A3F">
              <w:rPr>
                <w:rFonts w:ascii="FlandersArtSans-Regular" w:hAnsi="FlandersArtSans-Regular"/>
                <w:sz w:val="28"/>
                <w:szCs w:val="28"/>
              </w:rPr>
              <w:t>Economie en Ondernemen</w:t>
            </w:r>
          </w:p>
          <w:p w14:paraId="0787FBE7" w14:textId="77777777" w:rsidR="00740027" w:rsidRPr="001A6A3F" w:rsidRDefault="00740027" w:rsidP="00740027">
            <w:pPr>
              <w:ind w:left="-796"/>
              <w:jc w:val="right"/>
              <w:rPr>
                <w:rFonts w:ascii="FlandersArtSans-Regular" w:hAnsi="FlandersArtSans-Regular"/>
                <w:sz w:val="32"/>
                <w:szCs w:val="32"/>
              </w:rPr>
            </w:pPr>
            <w:r w:rsidRPr="001A6A3F">
              <w:rPr>
                <w:rFonts w:ascii="FlandersArtSans-Regular" w:hAnsi="FlandersArtSans-Regular"/>
                <w:sz w:val="28"/>
                <w:szCs w:val="28"/>
              </w:rPr>
              <w:t>20</w:t>
            </w:r>
            <w:r w:rsidR="007862B1" w:rsidRPr="001A6A3F">
              <w:rPr>
                <w:rFonts w:ascii="FlandersArtSans-Regular" w:hAnsi="FlandersArtSans-Regular"/>
                <w:sz w:val="28"/>
                <w:szCs w:val="28"/>
              </w:rPr>
              <w:t>16</w:t>
            </w:r>
            <w:r w:rsidRPr="001A6A3F">
              <w:rPr>
                <w:rFonts w:ascii="FlandersArtSans-Regular" w:hAnsi="FlandersArtSans-Regular"/>
                <w:sz w:val="28"/>
                <w:szCs w:val="28"/>
              </w:rPr>
              <w:t>-20</w:t>
            </w:r>
            <w:r w:rsidR="007862B1" w:rsidRPr="001A6A3F">
              <w:rPr>
                <w:rFonts w:ascii="FlandersArtSans-Regular" w:hAnsi="FlandersArtSans-Regular"/>
                <w:sz w:val="28"/>
                <w:szCs w:val="28"/>
              </w:rPr>
              <w:t>20</w:t>
            </w:r>
          </w:p>
          <w:p w14:paraId="06D78604" w14:textId="77777777" w:rsidR="003E46F4" w:rsidRPr="001A6A3F" w:rsidRDefault="003E46F4" w:rsidP="003E46F4">
            <w:pPr>
              <w:rPr>
                <w:rFonts w:ascii="FlandersArtSans-Regular" w:hAnsi="FlandersArtSans-Regular"/>
              </w:rPr>
            </w:pPr>
          </w:p>
          <w:p w14:paraId="153D0AAB" w14:textId="77777777" w:rsidR="003E46F4" w:rsidRPr="001A6A3F" w:rsidRDefault="003E46F4" w:rsidP="003E46F4">
            <w:pPr>
              <w:rPr>
                <w:rFonts w:ascii="FlandersArtSans-Regular" w:hAnsi="FlandersArtSans-Regular"/>
              </w:rPr>
            </w:pPr>
          </w:p>
          <w:p w14:paraId="61CEF2F9" w14:textId="77777777" w:rsidR="003E46F4" w:rsidRPr="001A6A3F" w:rsidRDefault="003E46F4" w:rsidP="003E46F4">
            <w:pPr>
              <w:rPr>
                <w:rFonts w:ascii="FlandersArtSans-Regular" w:hAnsi="FlandersArtSans-Regular"/>
              </w:rPr>
            </w:pPr>
          </w:p>
          <w:p w14:paraId="5B4C24C7" w14:textId="77777777" w:rsidR="003E46F4" w:rsidRPr="001A6A3F" w:rsidRDefault="003E46F4" w:rsidP="003E46F4">
            <w:pPr>
              <w:rPr>
                <w:rFonts w:ascii="FlandersArtSans-Regular" w:hAnsi="FlandersArtSans-Regular"/>
              </w:rPr>
            </w:pPr>
          </w:p>
          <w:p w14:paraId="132BDCD5" w14:textId="77777777" w:rsidR="003E46F4" w:rsidRPr="001A6A3F" w:rsidRDefault="003E46F4" w:rsidP="003E46F4">
            <w:pPr>
              <w:rPr>
                <w:rFonts w:ascii="FlandersArtSans-Regular" w:hAnsi="FlandersArtSans-Regular"/>
              </w:rPr>
            </w:pPr>
          </w:p>
          <w:p w14:paraId="14C3987F" w14:textId="77777777" w:rsidR="003E46F4" w:rsidRPr="001A6A3F" w:rsidRDefault="003E46F4" w:rsidP="003E46F4">
            <w:pPr>
              <w:rPr>
                <w:rFonts w:ascii="FlandersArtSans-Regular" w:hAnsi="FlandersArtSans-Regular"/>
              </w:rPr>
            </w:pPr>
          </w:p>
          <w:p w14:paraId="2EBDEDB2" w14:textId="77777777" w:rsidR="003E46F4" w:rsidRPr="001A6A3F" w:rsidRDefault="003E46F4" w:rsidP="003E46F4">
            <w:pPr>
              <w:rPr>
                <w:rFonts w:ascii="FlandersArtSans-Regular" w:hAnsi="FlandersArtSans-Regular"/>
              </w:rPr>
            </w:pPr>
          </w:p>
          <w:p w14:paraId="475489EC" w14:textId="77777777" w:rsidR="003E46F4" w:rsidRPr="001A6A3F" w:rsidRDefault="003E46F4" w:rsidP="003E46F4">
            <w:pPr>
              <w:rPr>
                <w:rFonts w:ascii="FlandersArtSans-Regular" w:hAnsi="FlandersArtSans-Regular"/>
              </w:rPr>
            </w:pPr>
          </w:p>
          <w:p w14:paraId="113C0EC9" w14:textId="77777777" w:rsidR="003E46F4" w:rsidRPr="001A6A3F" w:rsidRDefault="003E46F4" w:rsidP="003E46F4">
            <w:pPr>
              <w:rPr>
                <w:rFonts w:ascii="FlandersArtSans-Regular" w:hAnsi="FlandersArtSans-Regular"/>
              </w:rPr>
            </w:pPr>
          </w:p>
          <w:p w14:paraId="480FE5A6" w14:textId="77777777" w:rsidR="003E46F4" w:rsidRPr="001A6A3F" w:rsidRDefault="003E46F4" w:rsidP="003E46F4">
            <w:pPr>
              <w:rPr>
                <w:rFonts w:ascii="FlandersArtSans-Regular" w:hAnsi="FlandersArtSans-Regular"/>
              </w:rPr>
            </w:pPr>
          </w:p>
          <w:p w14:paraId="24E9E6BA" w14:textId="77777777" w:rsidR="003E46F4" w:rsidRPr="001A6A3F" w:rsidRDefault="003E46F4" w:rsidP="003E46F4">
            <w:pPr>
              <w:rPr>
                <w:rFonts w:ascii="FlandersArtSans-Regular" w:hAnsi="FlandersArtSans-Regular"/>
              </w:rPr>
            </w:pPr>
          </w:p>
          <w:p w14:paraId="3C4523BE" w14:textId="77777777" w:rsidR="003E46F4" w:rsidRPr="001A6A3F" w:rsidRDefault="003E46F4" w:rsidP="003E46F4">
            <w:pPr>
              <w:jc w:val="right"/>
              <w:rPr>
                <w:rFonts w:ascii="FlandersArtSans-Regular" w:hAnsi="FlandersArtSans-Regular"/>
              </w:rPr>
            </w:pPr>
          </w:p>
          <w:p w14:paraId="43791660" w14:textId="77777777" w:rsidR="003D3EF8" w:rsidRPr="001A6A3F" w:rsidRDefault="003D3EF8" w:rsidP="003E46F4">
            <w:pPr>
              <w:jc w:val="right"/>
              <w:rPr>
                <w:rFonts w:ascii="FlandersArtSans-Regular" w:hAnsi="FlandersArtSans-Regular"/>
              </w:rPr>
            </w:pPr>
          </w:p>
        </w:tc>
      </w:tr>
    </w:tbl>
    <w:p w14:paraId="48F78822" w14:textId="77777777" w:rsidR="003E46F4" w:rsidRPr="001A6A3F" w:rsidRDefault="003E46F4" w:rsidP="003E46F4">
      <w:pPr>
        <w:rPr>
          <w:rFonts w:ascii="FlandersArtSans-Regular" w:hAnsi="FlandersArtSans-Regular"/>
        </w:rPr>
        <w:sectPr w:rsidR="003E46F4" w:rsidRPr="001A6A3F">
          <w:footerReference w:type="default" r:id="rId12"/>
          <w:pgSz w:w="11906" w:h="16838"/>
          <w:pgMar w:top="1417" w:right="1417" w:bottom="1417" w:left="1417" w:header="708" w:footer="708" w:gutter="0"/>
          <w:cols w:space="708"/>
          <w:docGrid w:linePitch="360"/>
        </w:sectPr>
      </w:pPr>
    </w:p>
    <w:p w14:paraId="5B2E66C7" w14:textId="77777777" w:rsidR="00B10991" w:rsidRPr="001A6A3F" w:rsidRDefault="00D8299D" w:rsidP="00123DE1">
      <w:pPr>
        <w:pStyle w:val="Kop1"/>
        <w:rPr>
          <w:rFonts w:ascii="FlandersArtSans-Regular" w:hAnsi="FlandersArtSans-Regular"/>
        </w:rPr>
      </w:pPr>
      <w:r w:rsidRPr="001A6A3F">
        <w:rPr>
          <w:rFonts w:ascii="FlandersArtSans-Regular" w:hAnsi="FlandersArtSans-Regular"/>
        </w:rPr>
        <w:lastRenderedPageBreak/>
        <w:t>Algemene bepalingen</w:t>
      </w:r>
    </w:p>
    <w:p w14:paraId="1E29C5C0" w14:textId="7FCA66BD" w:rsidR="0080249F" w:rsidRPr="001A6A3F" w:rsidRDefault="00B77A4A" w:rsidP="00D8299D">
      <w:pPr>
        <w:pStyle w:val="Kop2"/>
        <w:rPr>
          <w:rFonts w:ascii="FlandersArtSans-Regular" w:hAnsi="FlandersArtSans-Regular"/>
        </w:rPr>
      </w:pPr>
      <w:r w:rsidRPr="001A6A3F">
        <w:rPr>
          <w:rFonts w:ascii="FlandersArtSans-Regular" w:hAnsi="FlandersArtSans-Regular"/>
        </w:rPr>
        <w:t>De o</w:t>
      </w:r>
      <w:r w:rsidR="00D8299D" w:rsidRPr="001A6A3F">
        <w:rPr>
          <w:rFonts w:ascii="FlandersArtSans-Regular" w:hAnsi="FlandersArtSans-Regular"/>
        </w:rPr>
        <w:t>nder</w:t>
      </w:r>
      <w:r w:rsidR="00653C0F">
        <w:rPr>
          <w:rFonts w:ascii="FlandersArtSans-Regular" w:hAnsi="FlandersArtSans-Regular"/>
        </w:rPr>
        <w:t>ge</w:t>
      </w:r>
      <w:r w:rsidR="00D8299D" w:rsidRPr="001A6A3F">
        <w:rPr>
          <w:rFonts w:ascii="FlandersArtSans-Regular" w:hAnsi="FlandersArtSans-Regular"/>
        </w:rPr>
        <w:t>tekende partijen</w:t>
      </w:r>
    </w:p>
    <w:p w14:paraId="439407FA" w14:textId="3ED6753D" w:rsidR="002B5D8E" w:rsidRDefault="00C20131" w:rsidP="00AA3735">
      <w:pPr>
        <w:pStyle w:val="Lijstalinea"/>
        <w:numPr>
          <w:ilvl w:val="0"/>
          <w:numId w:val="4"/>
        </w:numPr>
        <w:spacing w:line="360" w:lineRule="auto"/>
        <w:ind w:left="714" w:hanging="357"/>
        <w:rPr>
          <w:rFonts w:ascii="FlandersArtSans-Regular" w:hAnsi="FlandersArtSans-Regular"/>
        </w:rPr>
      </w:pPr>
      <w:r>
        <w:rPr>
          <w:rFonts w:ascii="FlandersArtSans-Regular" w:hAnsi="FlandersArtSans-Regular"/>
        </w:rPr>
        <w:t>“</w:t>
      </w:r>
      <w:r w:rsidR="002B5D8E" w:rsidRPr="001A6A3F">
        <w:rPr>
          <w:rFonts w:ascii="FlandersArtSans-Regular" w:hAnsi="FlandersArtSans-Regular"/>
        </w:rPr>
        <w:t>het Gewest” zijnde,</w:t>
      </w:r>
      <w:r w:rsidR="000A0C98">
        <w:rPr>
          <w:rFonts w:ascii="FlandersArtSans-Regular" w:hAnsi="FlandersArtSans-Regular"/>
        </w:rPr>
        <w:t xml:space="preserve"> </w:t>
      </w:r>
      <w:r w:rsidR="002B5D8E" w:rsidRPr="001A6A3F">
        <w:rPr>
          <w:rFonts w:ascii="FlandersArtSans-Regular" w:hAnsi="FlandersArtSans-Regular"/>
        </w:rPr>
        <w:t>het Vlaamse Gewest, vertegenwoordigd door de Vlaamse regering in de persoon van</w:t>
      </w:r>
      <w:r w:rsidR="000A0C98">
        <w:rPr>
          <w:rFonts w:ascii="FlandersArtSans-Regular" w:hAnsi="FlandersArtSans-Regular"/>
        </w:rPr>
        <w:t xml:space="preserve"> </w:t>
      </w:r>
      <w:r w:rsidR="00D70C90" w:rsidRPr="00D70C90">
        <w:rPr>
          <w:rFonts w:ascii="FlandersArtSans-Regular" w:hAnsi="FlandersArtSans-Regular"/>
        </w:rPr>
        <w:t xml:space="preserve">de heer </w:t>
      </w:r>
      <w:r w:rsidR="00D70C90">
        <w:rPr>
          <w:rFonts w:ascii="FlandersArtSans-Regular" w:hAnsi="FlandersArtSans-Regular"/>
        </w:rPr>
        <w:t xml:space="preserve">Philippe </w:t>
      </w:r>
      <w:proofErr w:type="spellStart"/>
      <w:r w:rsidR="00D70C90">
        <w:rPr>
          <w:rFonts w:ascii="FlandersArtSans-Regular" w:hAnsi="FlandersArtSans-Regular"/>
        </w:rPr>
        <w:t>Muyters</w:t>
      </w:r>
      <w:proofErr w:type="spellEnd"/>
      <w:r w:rsidR="00D70C90">
        <w:rPr>
          <w:rFonts w:ascii="FlandersArtSans-Regular" w:hAnsi="FlandersArtSans-Regular"/>
        </w:rPr>
        <w:t xml:space="preserve">, </w:t>
      </w:r>
      <w:r w:rsidR="000A0C98">
        <w:rPr>
          <w:rFonts w:ascii="FlandersArtSans-Regular" w:hAnsi="FlandersArtSans-Regular"/>
        </w:rPr>
        <w:t>Vlaams minister van Werk, Economie, Innovatie en Sport,</w:t>
      </w:r>
    </w:p>
    <w:p w14:paraId="22714C30" w14:textId="77777777" w:rsidR="00C30D2F" w:rsidRPr="001A6A3F" w:rsidRDefault="00C30D2F" w:rsidP="00C30D2F">
      <w:pPr>
        <w:pStyle w:val="Lijstalinea"/>
        <w:spacing w:line="360" w:lineRule="auto"/>
        <w:ind w:left="714"/>
        <w:rPr>
          <w:rFonts w:ascii="FlandersArtSans-Regular" w:hAnsi="FlandersArtSans-Regular"/>
        </w:rPr>
      </w:pPr>
    </w:p>
    <w:p w14:paraId="69B4C0FA" w14:textId="17C8CE77" w:rsidR="002B5D8E" w:rsidRPr="001A6A3F" w:rsidRDefault="002B5D8E" w:rsidP="00AA3735">
      <w:pPr>
        <w:pStyle w:val="Lijstalinea"/>
        <w:numPr>
          <w:ilvl w:val="0"/>
          <w:numId w:val="4"/>
        </w:numPr>
        <w:spacing w:line="360" w:lineRule="auto"/>
        <w:ind w:left="714" w:hanging="357"/>
        <w:rPr>
          <w:rFonts w:ascii="FlandersArtSans-Regular" w:hAnsi="FlandersArtSans-Regular"/>
        </w:rPr>
      </w:pPr>
      <w:r w:rsidRPr="001A6A3F">
        <w:rPr>
          <w:rFonts w:ascii="FlandersArtSans-Regular" w:hAnsi="FlandersArtSans-Regular"/>
        </w:rPr>
        <w:t>“de Initiator” zijnde,</w:t>
      </w:r>
      <w:r w:rsidR="000A0C98">
        <w:rPr>
          <w:rFonts w:ascii="FlandersArtSans-Regular" w:hAnsi="FlandersArtSans-Regular"/>
        </w:rPr>
        <w:t xml:space="preserve"> </w:t>
      </w:r>
      <w:r w:rsidR="009D76AF" w:rsidRPr="001A6A3F">
        <w:rPr>
          <w:rFonts w:ascii="FlandersArtSans-Regular" w:hAnsi="FlandersArtSans-Regular"/>
        </w:rPr>
        <w:t>[</w:t>
      </w:r>
      <w:r w:rsidR="002C2862" w:rsidRPr="001A6A3F">
        <w:rPr>
          <w:rFonts w:ascii="FlandersArtSans-Regular" w:hAnsi="FlandersArtSans-Regular"/>
        </w:rPr>
        <w:t xml:space="preserve">universiteit of </w:t>
      </w:r>
      <w:r w:rsidR="00F37074" w:rsidRPr="001A6A3F">
        <w:rPr>
          <w:rFonts w:ascii="FlandersArtSans-Regular" w:hAnsi="FlandersArtSans-Regular"/>
        </w:rPr>
        <w:t>hogeschool</w:t>
      </w:r>
      <w:r w:rsidR="009D76AF" w:rsidRPr="001A6A3F">
        <w:rPr>
          <w:rFonts w:ascii="FlandersArtSans-Regular" w:hAnsi="FlandersArtSans-Regular"/>
        </w:rPr>
        <w:t>]</w:t>
      </w:r>
      <w:r w:rsidRPr="001A6A3F">
        <w:rPr>
          <w:rFonts w:ascii="FlandersArtSans-Regular" w:hAnsi="FlandersArtSans-Regular"/>
        </w:rPr>
        <w:t>, vertegenwoordigd door</w:t>
      </w:r>
    </w:p>
    <w:p w14:paraId="565C2D81" w14:textId="77777777" w:rsidR="002B5D8E" w:rsidRPr="001A6A3F" w:rsidRDefault="009D76AF" w:rsidP="00AA3735">
      <w:pPr>
        <w:pStyle w:val="Lijstalinea"/>
        <w:numPr>
          <w:ilvl w:val="1"/>
          <w:numId w:val="4"/>
        </w:numPr>
        <w:rPr>
          <w:rFonts w:ascii="FlandersArtSans-Regular" w:hAnsi="FlandersArtSans-Regular"/>
        </w:rPr>
      </w:pPr>
      <w:r w:rsidRPr="001A6A3F">
        <w:rPr>
          <w:rFonts w:ascii="FlandersArtSans-Regular" w:hAnsi="FlandersArtSans-Regular"/>
        </w:rPr>
        <w:t>[</w:t>
      </w:r>
      <w:r w:rsidR="002B5D8E" w:rsidRPr="001A6A3F">
        <w:rPr>
          <w:rFonts w:ascii="FlandersArtSans-Regular" w:hAnsi="FlandersArtSans-Regular"/>
        </w:rPr>
        <w:t>De rector/algemeen directeur/…</w:t>
      </w:r>
      <w:r w:rsidRPr="001A6A3F">
        <w:rPr>
          <w:rFonts w:ascii="FlandersArtSans-Regular" w:hAnsi="FlandersArtSans-Regular"/>
        </w:rPr>
        <w:t>]</w:t>
      </w:r>
    </w:p>
    <w:p w14:paraId="03A08F9A" w14:textId="77777777" w:rsidR="00BA7A42" w:rsidRDefault="00BA7A42" w:rsidP="003C2249">
      <w:pPr>
        <w:jc w:val="center"/>
        <w:rPr>
          <w:rFonts w:ascii="FlandersArtSans-Regular" w:hAnsi="FlandersArtSans-Regular"/>
          <w:b/>
        </w:rPr>
      </w:pPr>
    </w:p>
    <w:p w14:paraId="2F66A679" w14:textId="77777777" w:rsidR="003C2249" w:rsidRDefault="003C2249" w:rsidP="003C2249">
      <w:pPr>
        <w:jc w:val="center"/>
        <w:rPr>
          <w:rFonts w:ascii="FlandersArtSans-Regular" w:hAnsi="FlandersArtSans-Regular"/>
          <w:b/>
        </w:rPr>
      </w:pPr>
      <w:r w:rsidRPr="001A6A3F">
        <w:rPr>
          <w:rFonts w:ascii="FlandersArtSans-Regular" w:hAnsi="FlandersArtSans-Regular"/>
          <w:b/>
        </w:rPr>
        <w:t>KOMEN OVEREEN WAT VOLGT:</w:t>
      </w:r>
    </w:p>
    <w:p w14:paraId="3A5F9E6A" w14:textId="77777777" w:rsidR="00BA7A42" w:rsidRPr="001A6A3F" w:rsidRDefault="00BA7A42" w:rsidP="003C2249">
      <w:pPr>
        <w:jc w:val="center"/>
        <w:rPr>
          <w:rFonts w:ascii="FlandersArtSans-Regular" w:hAnsi="FlandersArtSans-Regular"/>
          <w:b/>
        </w:rPr>
      </w:pPr>
    </w:p>
    <w:p w14:paraId="100D34F8" w14:textId="77777777" w:rsidR="00D8299D" w:rsidRPr="001A6A3F" w:rsidRDefault="00D8299D" w:rsidP="00D8299D">
      <w:pPr>
        <w:pStyle w:val="Kop2"/>
        <w:rPr>
          <w:rFonts w:ascii="FlandersArtSans-Regular" w:hAnsi="FlandersArtSans-Regular"/>
        </w:rPr>
      </w:pPr>
      <w:r w:rsidRPr="001A6A3F">
        <w:rPr>
          <w:rFonts w:ascii="FlandersArtSans-Regular" w:hAnsi="FlandersArtSans-Regular"/>
        </w:rPr>
        <w:t>Voorwerp van de overeenkomst</w:t>
      </w:r>
    </w:p>
    <w:p w14:paraId="65B5CCBB" w14:textId="77777777" w:rsidR="003C2249" w:rsidRPr="001A6A3F" w:rsidRDefault="003C2249" w:rsidP="006A347F">
      <w:pPr>
        <w:spacing w:after="0"/>
        <w:rPr>
          <w:rFonts w:ascii="FlandersArtSans-Regular" w:hAnsi="FlandersArtSans-Regular"/>
        </w:rPr>
      </w:pPr>
      <w:r w:rsidRPr="001A6A3F">
        <w:rPr>
          <w:rFonts w:ascii="FlandersArtSans-Regular" w:hAnsi="FlandersArtSans-Regular"/>
        </w:rPr>
        <w:t xml:space="preserve">In uitvoering </w:t>
      </w:r>
      <w:r w:rsidR="00473364" w:rsidRPr="001A6A3F">
        <w:rPr>
          <w:rFonts w:ascii="FlandersArtSans-Regular" w:hAnsi="FlandersArtSans-Regular"/>
        </w:rPr>
        <w:t xml:space="preserve">en met inachtneming </w:t>
      </w:r>
      <w:r w:rsidRPr="001A6A3F">
        <w:rPr>
          <w:rFonts w:ascii="FlandersArtSans-Regular" w:hAnsi="FlandersArtSans-Regular"/>
        </w:rPr>
        <w:t>van:</w:t>
      </w:r>
    </w:p>
    <w:p w14:paraId="0A7C1C72" w14:textId="24C741A7" w:rsidR="00473364" w:rsidRPr="001A6A3F" w:rsidRDefault="00806B78" w:rsidP="006A347F">
      <w:pPr>
        <w:pStyle w:val="Lijstalinea"/>
        <w:numPr>
          <w:ilvl w:val="0"/>
          <w:numId w:val="4"/>
        </w:numPr>
        <w:spacing w:after="0"/>
        <w:rPr>
          <w:rFonts w:ascii="FlandersArtSans-Regular" w:hAnsi="FlandersArtSans-Regular"/>
        </w:rPr>
      </w:pPr>
      <w:r w:rsidRPr="00806B78">
        <w:rPr>
          <w:rFonts w:ascii="FlandersArtSans-Regular" w:hAnsi="FlandersArtSans-Regular"/>
        </w:rPr>
        <w:t>artikel 53 tot en met 57 van het decreet van 8 juli 2011 houdende regeling van de begroting, de boekhouding, de toekenning van subsidies en de controle op de aanwending ervan, en de controle door het Rekenhof</w:t>
      </w:r>
      <w:r w:rsidR="00473364" w:rsidRPr="001A6A3F">
        <w:rPr>
          <w:rFonts w:ascii="FlandersArtSans-Regular" w:hAnsi="FlandersArtSans-Regular"/>
        </w:rPr>
        <w:t>;</w:t>
      </w:r>
    </w:p>
    <w:p w14:paraId="565BF437" w14:textId="15C99959" w:rsidR="003C2249" w:rsidRPr="001A6A3F" w:rsidRDefault="00BA7A42" w:rsidP="006A347F">
      <w:pPr>
        <w:pStyle w:val="Lijstalinea"/>
        <w:numPr>
          <w:ilvl w:val="0"/>
          <w:numId w:val="4"/>
        </w:numPr>
        <w:spacing w:after="0"/>
        <w:rPr>
          <w:rFonts w:ascii="FlandersArtSans-Regular" w:hAnsi="FlandersArtSans-Regular"/>
        </w:rPr>
      </w:pPr>
      <w:r w:rsidRPr="00BA7A42">
        <w:rPr>
          <w:rFonts w:ascii="FlandersArtSans-Regular" w:hAnsi="FlandersArtSans-Regular"/>
        </w:rPr>
        <w:t>artikel 2, 19°</w:t>
      </w:r>
      <w:r w:rsidR="0071015B">
        <w:rPr>
          <w:rFonts w:ascii="FlandersArtSans-Regular" w:hAnsi="FlandersArtSans-Regular"/>
        </w:rPr>
        <w:t>,</w:t>
      </w:r>
      <w:r w:rsidRPr="00BA7A42">
        <w:rPr>
          <w:rFonts w:ascii="FlandersArtSans-Regular" w:hAnsi="FlandersArtSans-Regular"/>
        </w:rPr>
        <w:t xml:space="preserve"> en artikel 63/13 van het decreet van 30 april 2009 betreffende de organisatie en financiering van het wetenschaps- en innovatiebeleid</w:t>
      </w:r>
      <w:r>
        <w:rPr>
          <w:rFonts w:ascii="FlandersArtSans-Regular" w:hAnsi="FlandersArtSans-Regular"/>
        </w:rPr>
        <w:t>;</w:t>
      </w:r>
      <w:r w:rsidRPr="00BA7A42">
        <w:rPr>
          <w:rFonts w:ascii="FlandersArtSans-Regular" w:hAnsi="FlandersArtSans-Regular"/>
        </w:rPr>
        <w:t xml:space="preserve"> </w:t>
      </w:r>
    </w:p>
    <w:p w14:paraId="20B4C1AB" w14:textId="720C966A" w:rsidR="003C2249" w:rsidRPr="001A6A3F" w:rsidRDefault="003C2249" w:rsidP="006A347F">
      <w:pPr>
        <w:pStyle w:val="Lijstalinea"/>
        <w:numPr>
          <w:ilvl w:val="0"/>
          <w:numId w:val="4"/>
        </w:numPr>
        <w:ind w:left="714" w:hanging="357"/>
        <w:rPr>
          <w:rFonts w:ascii="FlandersArtSans-Regular" w:hAnsi="FlandersArtSans-Regular"/>
        </w:rPr>
      </w:pPr>
      <w:r w:rsidRPr="001A6A3F">
        <w:rPr>
          <w:rFonts w:ascii="FlandersArtSans-Regular" w:hAnsi="FlandersArtSans-Regular"/>
        </w:rPr>
        <w:t xml:space="preserve">het </w:t>
      </w:r>
      <w:r w:rsidR="00BF128F" w:rsidRPr="001A6A3F">
        <w:rPr>
          <w:rFonts w:ascii="FlandersArtSans-Regular" w:hAnsi="FlandersArtSans-Regular"/>
          <w:spacing w:val="-3"/>
        </w:rPr>
        <w:t>besluit van de Vlaamse Regering van 15 september 2006 betreffende de Steunpunte</w:t>
      </w:r>
      <w:r w:rsidR="0017095D" w:rsidRPr="001A6A3F">
        <w:rPr>
          <w:rFonts w:ascii="FlandersArtSans-Regular" w:hAnsi="FlandersArtSans-Regular"/>
          <w:spacing w:val="-3"/>
        </w:rPr>
        <w:t>n voor Beleidsrelevant Onderzoe</w:t>
      </w:r>
      <w:r w:rsidR="00DF0FF8" w:rsidRPr="001A6A3F">
        <w:rPr>
          <w:rFonts w:ascii="FlandersArtSans-Regular" w:hAnsi="FlandersArtSans-Regular"/>
          <w:spacing w:val="-3"/>
        </w:rPr>
        <w:t>k</w:t>
      </w:r>
      <w:r w:rsidR="00D55275" w:rsidRPr="001A6A3F">
        <w:rPr>
          <w:rFonts w:ascii="FlandersArtSans-Regular" w:hAnsi="FlandersArtSans-Regular"/>
        </w:rPr>
        <w:t>, verder omschreven als het Steunpuntenbesluit</w:t>
      </w:r>
      <w:r w:rsidR="00BA7A42">
        <w:rPr>
          <w:rFonts w:ascii="FlandersArtSans-Regular" w:hAnsi="FlandersArtSans-Regular"/>
        </w:rPr>
        <w:t>.</w:t>
      </w:r>
    </w:p>
    <w:p w14:paraId="51766EDF" w14:textId="2A956C6E" w:rsidR="002B5D8E" w:rsidRDefault="003C2249" w:rsidP="006A347F">
      <w:pPr>
        <w:rPr>
          <w:rFonts w:ascii="FlandersArtSans-Regular" w:hAnsi="FlandersArtSans-Regular"/>
        </w:rPr>
      </w:pPr>
      <w:r w:rsidRPr="001A6A3F">
        <w:rPr>
          <w:rFonts w:ascii="FlandersArtSans-Regular" w:hAnsi="FlandersArtSans-Regular"/>
        </w:rPr>
        <w:t xml:space="preserve">regelt deze beheersovereenkomst de wederzijdse rechten en plichten van het </w:t>
      </w:r>
      <w:r w:rsidR="00DB5D49">
        <w:rPr>
          <w:rFonts w:ascii="FlandersArtSans-Regular" w:hAnsi="FlandersArtSans-Regular"/>
        </w:rPr>
        <w:t xml:space="preserve">Vlaamse </w:t>
      </w:r>
      <w:r w:rsidRPr="001A6A3F">
        <w:rPr>
          <w:rFonts w:ascii="FlandersArtSans-Regular" w:hAnsi="FlandersArtSans-Regular"/>
        </w:rPr>
        <w:t xml:space="preserve">Gewest en </w:t>
      </w:r>
      <w:r w:rsidR="003A2F1E">
        <w:rPr>
          <w:rFonts w:ascii="FlandersArtSans-Regular" w:hAnsi="FlandersArtSans-Regular"/>
        </w:rPr>
        <w:t xml:space="preserve">van de </w:t>
      </w:r>
      <w:r w:rsidR="00473364" w:rsidRPr="001A6A3F">
        <w:rPr>
          <w:rFonts w:ascii="FlandersArtSans-Regular" w:hAnsi="FlandersArtSans-Regular"/>
        </w:rPr>
        <w:t xml:space="preserve">door de Initiator vertegenwoordigde instellingen, in het kader van de erkenning als Steunpunt voor Beleidsrelevant Onderzoek voor het thema </w:t>
      </w:r>
      <w:r w:rsidR="002C519A">
        <w:rPr>
          <w:rFonts w:ascii="FlandersArtSans-Regular" w:hAnsi="FlandersArtSans-Regular"/>
        </w:rPr>
        <w:t xml:space="preserve">Economie en Ondernemen </w:t>
      </w:r>
      <w:r w:rsidR="00473364" w:rsidRPr="001A6A3F">
        <w:rPr>
          <w:rFonts w:ascii="FlandersArtSans-Regular" w:hAnsi="FlandersArtSans-Regular"/>
        </w:rPr>
        <w:t>verder omschreven als het steunpunt.</w:t>
      </w:r>
    </w:p>
    <w:p w14:paraId="4788523A" w14:textId="77777777" w:rsidR="00D8299D" w:rsidRPr="001A6A3F" w:rsidRDefault="00D8299D" w:rsidP="00D8299D">
      <w:pPr>
        <w:pStyle w:val="Kop2"/>
        <w:rPr>
          <w:rFonts w:ascii="FlandersArtSans-Regular" w:hAnsi="FlandersArtSans-Regular"/>
        </w:rPr>
      </w:pPr>
      <w:r w:rsidRPr="001A6A3F">
        <w:rPr>
          <w:rFonts w:ascii="FlandersArtSans-Regular" w:hAnsi="FlandersArtSans-Regular"/>
        </w:rPr>
        <w:t>Inwerkingtreding en duur van de overeenkomst</w:t>
      </w:r>
    </w:p>
    <w:p w14:paraId="53C76684" w14:textId="4C43C614" w:rsidR="002B5D8E" w:rsidRDefault="002B5D8E" w:rsidP="002B5D8E">
      <w:pPr>
        <w:rPr>
          <w:rFonts w:ascii="FlandersArtSans-Regular" w:hAnsi="FlandersArtSans-Regular"/>
        </w:rPr>
      </w:pPr>
      <w:r w:rsidRPr="001A6A3F">
        <w:rPr>
          <w:rFonts w:ascii="FlandersArtSans-Regular" w:hAnsi="FlandersArtSans-Regular"/>
        </w:rPr>
        <w:t xml:space="preserve">Deze beheersovereenkomst gaat in op 1 januari </w:t>
      </w:r>
      <w:r w:rsidR="002C519A" w:rsidRPr="001A6A3F">
        <w:rPr>
          <w:rFonts w:ascii="FlandersArtSans-Regular" w:hAnsi="FlandersArtSans-Regular"/>
        </w:rPr>
        <w:t>20</w:t>
      </w:r>
      <w:r w:rsidR="002C519A">
        <w:rPr>
          <w:rFonts w:ascii="FlandersArtSans-Regular" w:hAnsi="FlandersArtSans-Regular"/>
        </w:rPr>
        <w:t>16</w:t>
      </w:r>
      <w:r w:rsidR="002C519A" w:rsidRPr="001A6A3F">
        <w:rPr>
          <w:rFonts w:ascii="FlandersArtSans-Regular" w:hAnsi="FlandersArtSans-Regular"/>
        </w:rPr>
        <w:t xml:space="preserve"> </w:t>
      </w:r>
      <w:r w:rsidRPr="001A6A3F">
        <w:rPr>
          <w:rFonts w:ascii="FlandersArtSans-Regular" w:hAnsi="FlandersArtSans-Regular"/>
        </w:rPr>
        <w:t xml:space="preserve">en eindigt op 31 december </w:t>
      </w:r>
      <w:r w:rsidR="00AF72C9">
        <w:rPr>
          <w:rFonts w:ascii="FlandersArtSans-Regular" w:hAnsi="FlandersArtSans-Regular"/>
        </w:rPr>
        <w:t>2020</w:t>
      </w:r>
      <w:r w:rsidR="00B53F9A" w:rsidRPr="001A6A3F">
        <w:rPr>
          <w:rFonts w:ascii="FlandersArtSans-Regular" w:hAnsi="FlandersArtSans-Regular"/>
        </w:rPr>
        <w:t>. Een werkingsjaar valt samen met een kalenderjaar.</w:t>
      </w:r>
    </w:p>
    <w:p w14:paraId="6880711E" w14:textId="77777777" w:rsidR="002B5D8E" w:rsidRPr="00AA3735" w:rsidRDefault="002B5D8E" w:rsidP="00AA3735">
      <w:pPr>
        <w:pStyle w:val="Kop2"/>
        <w:rPr>
          <w:rFonts w:ascii="FlandersArtSans-Regular" w:hAnsi="FlandersArtSans-Regular"/>
        </w:rPr>
      </w:pPr>
      <w:r w:rsidRPr="00AA3735">
        <w:rPr>
          <w:rFonts w:ascii="FlandersArtSans-Regular" w:hAnsi="FlandersArtSans-Regular"/>
        </w:rPr>
        <w:t>Definities</w:t>
      </w:r>
    </w:p>
    <w:p w14:paraId="247E17BA" w14:textId="54CC1958" w:rsidR="00DC00CE" w:rsidRDefault="00D55275" w:rsidP="0024321B">
      <w:pPr>
        <w:rPr>
          <w:rFonts w:ascii="FlandersArtSans-Regular" w:hAnsi="FlandersArtSans-Regular"/>
        </w:rPr>
      </w:pPr>
      <w:r w:rsidRPr="001A6A3F">
        <w:rPr>
          <w:rFonts w:ascii="FlandersArtSans-Regular" w:hAnsi="FlandersArtSans-Regular"/>
        </w:rPr>
        <w:t xml:space="preserve">De verwijzing in deze beheersovereenkomst naar mannelijke vormen is sekseneutraal en dit voor de leesbaarheid </w:t>
      </w:r>
      <w:r w:rsidR="00DC00CE" w:rsidRPr="001A6A3F">
        <w:rPr>
          <w:rFonts w:ascii="FlandersArtSans-Regular" w:hAnsi="FlandersArtSans-Regular"/>
        </w:rPr>
        <w:t>van de tekst.</w:t>
      </w:r>
      <w:r w:rsidR="007B53CB">
        <w:rPr>
          <w:rFonts w:ascii="FlandersArtSans-Regular" w:hAnsi="FlandersArtSans-Regular"/>
        </w:rPr>
        <w:t xml:space="preserve"> </w:t>
      </w:r>
      <w:r w:rsidR="00DC00CE" w:rsidRPr="001A6A3F">
        <w:rPr>
          <w:rFonts w:ascii="FlandersArtSans-Regular" w:hAnsi="FlandersArtSans-Regular"/>
        </w:rPr>
        <w:t>Voor de toepassing van deze beheersovereenkomst wordt verstaan onder:</w:t>
      </w:r>
    </w:p>
    <w:p w14:paraId="1164D62C" w14:textId="4174E1EC" w:rsidR="00D55275" w:rsidRPr="0024321B" w:rsidRDefault="00C71AAE" w:rsidP="00F5231D">
      <w:pPr>
        <w:pStyle w:val="Kop3"/>
        <w:keepNext/>
        <w:rPr>
          <w:rFonts w:ascii="FlandersArtSans-Regular" w:hAnsi="FlandersArtSans-Regular"/>
        </w:rPr>
      </w:pPr>
      <w:r w:rsidRPr="0024321B">
        <w:rPr>
          <w:rFonts w:ascii="FlandersArtSans-Regular" w:hAnsi="FlandersArtSans-Regular"/>
        </w:rPr>
        <w:t>B</w:t>
      </w:r>
      <w:r w:rsidR="00D55275" w:rsidRPr="0024321B">
        <w:rPr>
          <w:rFonts w:ascii="FlandersArtSans-Regular" w:hAnsi="FlandersArtSans-Regular"/>
        </w:rPr>
        <w:t>evoegde minister</w:t>
      </w:r>
      <w:r w:rsidR="00DC00CE" w:rsidRPr="0024321B">
        <w:rPr>
          <w:rFonts w:ascii="FlandersArtSans-Regular" w:hAnsi="FlandersArtSans-Regular"/>
        </w:rPr>
        <w:t>:</w:t>
      </w:r>
    </w:p>
    <w:p w14:paraId="734547B3" w14:textId="563B65FB" w:rsidR="008E5D96" w:rsidRPr="008E5D96" w:rsidRDefault="008E5D96" w:rsidP="008E5D96">
      <w:pPr>
        <w:rPr>
          <w:rFonts w:ascii="FlandersArtSans-Regular" w:hAnsi="FlandersArtSans-Regular"/>
        </w:rPr>
      </w:pPr>
      <w:r w:rsidRPr="008E5D96">
        <w:rPr>
          <w:rFonts w:ascii="FlandersArtSans-Regular" w:hAnsi="FlandersArtSans-Regular"/>
        </w:rPr>
        <w:t>Conform art</w:t>
      </w:r>
      <w:r>
        <w:rPr>
          <w:rFonts w:ascii="FlandersArtSans-Regular" w:hAnsi="FlandersArtSans-Regular"/>
        </w:rPr>
        <w:t>ikel</w:t>
      </w:r>
      <w:r w:rsidRPr="008E5D96">
        <w:rPr>
          <w:rFonts w:ascii="FlandersArtSans-Regular" w:hAnsi="FlandersArtSans-Regular"/>
        </w:rPr>
        <w:t xml:space="preserve"> 8</w:t>
      </w:r>
      <w:r>
        <w:rPr>
          <w:rFonts w:ascii="FlandersArtSans-Regular" w:hAnsi="FlandersArtSans-Regular"/>
        </w:rPr>
        <w:t>,</w:t>
      </w:r>
      <w:r w:rsidRPr="008E5D96">
        <w:rPr>
          <w:rFonts w:ascii="FlandersArtSans-Regular" w:hAnsi="FlandersArtSans-Regular"/>
        </w:rPr>
        <w:t xml:space="preserve"> §1</w:t>
      </w:r>
      <w:r>
        <w:rPr>
          <w:rFonts w:ascii="FlandersArtSans-Regular" w:hAnsi="FlandersArtSans-Regular"/>
        </w:rPr>
        <w:t>,</w:t>
      </w:r>
      <w:r w:rsidRPr="008E5D96">
        <w:rPr>
          <w:rFonts w:ascii="FlandersArtSans-Regular" w:hAnsi="FlandersArtSans-Regular"/>
        </w:rPr>
        <w:t xml:space="preserve"> van het Steunpuntenbesluit is de bevoegde minister de Vlaamse minister die conform de bevoegdheidsverdeling in de schoot van de Vlaamse Regering bevoegd is voor het beleidsdomein of het beleidsveld waarbinnen het steunpunt actief is, en die de werking van het steunpunt financiert. </w:t>
      </w:r>
    </w:p>
    <w:p w14:paraId="52A5DCBF" w14:textId="77777777" w:rsidR="00D55275" w:rsidRPr="0024321B" w:rsidRDefault="00D55275" w:rsidP="00D55275">
      <w:pPr>
        <w:pStyle w:val="Kop3"/>
        <w:rPr>
          <w:rFonts w:ascii="FlandersArtSans-Regular" w:hAnsi="FlandersArtSans-Regular"/>
        </w:rPr>
      </w:pPr>
      <w:r w:rsidRPr="0024321B">
        <w:rPr>
          <w:rFonts w:ascii="FlandersArtSans-Regular" w:hAnsi="FlandersArtSans-Regular"/>
        </w:rPr>
        <w:t>Initiator</w:t>
      </w:r>
      <w:r w:rsidR="00DC00CE" w:rsidRPr="0024321B">
        <w:rPr>
          <w:rFonts w:ascii="FlandersArtSans-Regular" w:hAnsi="FlandersArtSans-Regular"/>
        </w:rPr>
        <w:t>:</w:t>
      </w:r>
    </w:p>
    <w:p w14:paraId="40127CD4" w14:textId="529735D6" w:rsidR="006A347F" w:rsidRDefault="00F5231D" w:rsidP="0024321B">
      <w:pPr>
        <w:rPr>
          <w:rFonts w:ascii="FlandersArtSans-Regular" w:hAnsi="FlandersArtSans-Regular"/>
        </w:rPr>
      </w:pPr>
      <w:r w:rsidRPr="0024321B">
        <w:rPr>
          <w:rFonts w:ascii="FlandersArtSans-Regular" w:hAnsi="FlandersArtSans-Regular"/>
        </w:rPr>
        <w:t>Indie</w:t>
      </w:r>
      <w:r w:rsidR="00285843" w:rsidRPr="0024321B">
        <w:rPr>
          <w:rFonts w:ascii="FlandersArtSans-Regular" w:hAnsi="FlandersArtSans-Regular"/>
        </w:rPr>
        <w:t xml:space="preserve">n het steunpunt is opgericht in de schoot van meerdere </w:t>
      </w:r>
      <w:r w:rsidR="002C2862" w:rsidRPr="0024321B">
        <w:rPr>
          <w:rFonts w:ascii="FlandersArtSans-Regular" w:hAnsi="FlandersArtSans-Regular"/>
        </w:rPr>
        <w:t>universiteiten of hogescholen</w:t>
      </w:r>
      <w:r w:rsidR="00285843" w:rsidRPr="0024321B">
        <w:rPr>
          <w:rFonts w:ascii="FlandersArtSans-Regular" w:hAnsi="FlandersArtSans-Regular"/>
        </w:rPr>
        <w:t xml:space="preserve"> duiden deze instellingen onderling een coördinerende instelling aan, deze instelling is de initiator. </w:t>
      </w:r>
      <w:r w:rsidR="0056661B" w:rsidRPr="0024321B">
        <w:rPr>
          <w:rFonts w:ascii="FlandersArtSans-Regular" w:hAnsi="FlandersArtSans-Regular"/>
        </w:rPr>
        <w:t>De aanduiding van</w:t>
      </w:r>
      <w:r w:rsidR="0056661B" w:rsidRPr="001A6A3F">
        <w:rPr>
          <w:rFonts w:ascii="FlandersArtSans-Regular" w:hAnsi="FlandersArtSans-Regular"/>
        </w:rPr>
        <w:t xml:space="preserve"> deze initiator wordt in de samenwerkingsovereenkomst opgenomen</w:t>
      </w:r>
      <w:r w:rsidR="001522E2" w:rsidRPr="001A6A3F">
        <w:rPr>
          <w:rFonts w:ascii="FlandersArtSans-Regular" w:hAnsi="FlandersArtSans-Regular"/>
        </w:rPr>
        <w:t xml:space="preserve"> en is via de samenwerkingsovereenkomst gemachtigd om de deelnemende instellingen te vertegenwoordigen</w:t>
      </w:r>
      <w:r w:rsidR="0056661B" w:rsidRPr="001A6A3F">
        <w:rPr>
          <w:rFonts w:ascii="FlandersArtSans-Regular" w:hAnsi="FlandersArtSans-Regular"/>
        </w:rPr>
        <w:t>. De taken van de initiator omvatten onder meer: het ondertekenen van de beheersovereenkomst, het ontvangen van de volledige financiering van het steunpunt en het op basis van de afspraken in de samenwerkings</w:t>
      </w:r>
      <w:r w:rsidR="0056661B" w:rsidRPr="001A6A3F">
        <w:rPr>
          <w:rFonts w:ascii="FlandersArtSans-Regular" w:hAnsi="FlandersArtSans-Regular"/>
        </w:rPr>
        <w:softHyphen/>
        <w:t>overeenkomst verdelen van de middelen aan de deelnemende instellingen.</w:t>
      </w:r>
      <w:r w:rsidR="006A347F">
        <w:rPr>
          <w:rFonts w:ascii="FlandersArtSans-Regular" w:hAnsi="FlandersArtSans-Regular"/>
        </w:rPr>
        <w:br w:type="page"/>
      </w:r>
    </w:p>
    <w:p w14:paraId="204BAB02" w14:textId="77777777" w:rsidR="007F022F" w:rsidRPr="001A6A3F" w:rsidRDefault="007F022F" w:rsidP="007F022F">
      <w:pPr>
        <w:pStyle w:val="Kop3"/>
        <w:rPr>
          <w:rFonts w:ascii="FlandersArtSans-Regular" w:hAnsi="FlandersArtSans-Regular"/>
        </w:rPr>
      </w:pPr>
      <w:r w:rsidRPr="001A6A3F">
        <w:rPr>
          <w:rFonts w:ascii="FlandersArtSans-Regular" w:hAnsi="FlandersArtSans-Regular"/>
        </w:rPr>
        <w:lastRenderedPageBreak/>
        <w:t>Deelnemende instelling:</w:t>
      </w:r>
    </w:p>
    <w:p w14:paraId="11EC24FA" w14:textId="6EC8298A" w:rsidR="002F5F6F" w:rsidRPr="001A6A3F" w:rsidRDefault="002F5F6F" w:rsidP="007F022F">
      <w:pPr>
        <w:rPr>
          <w:rFonts w:ascii="FlandersArtSans-Regular" w:hAnsi="FlandersArtSans-Regular"/>
        </w:rPr>
      </w:pPr>
      <w:r w:rsidRPr="001A6A3F">
        <w:rPr>
          <w:rFonts w:ascii="FlandersArtSans-Regular" w:hAnsi="FlandersArtSans-Regular"/>
        </w:rPr>
        <w:t>Een deelnemende instelling is een instelling die voldoet aan de bepalingen in art</w:t>
      </w:r>
      <w:r w:rsidR="00995C36">
        <w:rPr>
          <w:rFonts w:ascii="FlandersArtSans-Regular" w:hAnsi="FlandersArtSans-Regular"/>
        </w:rPr>
        <w:t xml:space="preserve">ikel </w:t>
      </w:r>
      <w:r w:rsidR="00504517" w:rsidRPr="001A6A3F">
        <w:rPr>
          <w:rFonts w:ascii="FlandersArtSans-Regular" w:hAnsi="FlandersArtSans-Regular"/>
        </w:rPr>
        <w:t>1</w:t>
      </w:r>
      <w:r w:rsidR="00995C36">
        <w:rPr>
          <w:rFonts w:ascii="FlandersArtSans-Regular" w:hAnsi="FlandersArtSans-Regular"/>
        </w:rPr>
        <w:t>,</w:t>
      </w:r>
      <w:r w:rsidR="00504517" w:rsidRPr="001A6A3F">
        <w:rPr>
          <w:rFonts w:ascii="FlandersArtSans-Regular" w:hAnsi="FlandersArtSans-Regular"/>
        </w:rPr>
        <w:t xml:space="preserve"> §1</w:t>
      </w:r>
      <w:r w:rsidR="0071015B">
        <w:rPr>
          <w:rFonts w:ascii="FlandersArtSans-Regular" w:hAnsi="FlandersArtSans-Regular"/>
        </w:rPr>
        <w:t>,</w:t>
      </w:r>
      <w:r w:rsidR="00995C36">
        <w:rPr>
          <w:rFonts w:ascii="FlandersArtSans-Regular" w:hAnsi="FlandersArtSans-Regular"/>
        </w:rPr>
        <w:t xml:space="preserve"> </w:t>
      </w:r>
      <w:r w:rsidRPr="001A6A3F">
        <w:rPr>
          <w:rFonts w:ascii="FlandersArtSans-Regular" w:hAnsi="FlandersArtSans-Regular"/>
        </w:rPr>
        <w:t>of art</w:t>
      </w:r>
      <w:r w:rsidR="00995C36">
        <w:rPr>
          <w:rFonts w:ascii="FlandersArtSans-Regular" w:hAnsi="FlandersArtSans-Regular"/>
        </w:rPr>
        <w:t>ikel</w:t>
      </w:r>
      <w:r w:rsidRPr="001A6A3F">
        <w:rPr>
          <w:rFonts w:ascii="FlandersArtSans-Regular" w:hAnsi="FlandersArtSans-Regular"/>
        </w:rPr>
        <w:t xml:space="preserve"> </w:t>
      </w:r>
      <w:r w:rsidR="00504517" w:rsidRPr="001A6A3F">
        <w:rPr>
          <w:rFonts w:ascii="FlandersArtSans-Regular" w:hAnsi="FlandersArtSans-Regular"/>
        </w:rPr>
        <w:t>1</w:t>
      </w:r>
      <w:r w:rsidR="00995C36">
        <w:rPr>
          <w:rFonts w:ascii="FlandersArtSans-Regular" w:hAnsi="FlandersArtSans-Regular"/>
        </w:rPr>
        <w:t>,</w:t>
      </w:r>
      <w:r w:rsidR="00504517" w:rsidRPr="001A6A3F">
        <w:rPr>
          <w:rFonts w:ascii="FlandersArtSans-Regular" w:hAnsi="FlandersArtSans-Regular"/>
        </w:rPr>
        <w:t xml:space="preserve"> §3</w:t>
      </w:r>
      <w:r w:rsidR="0071015B">
        <w:rPr>
          <w:rFonts w:ascii="FlandersArtSans-Regular" w:hAnsi="FlandersArtSans-Regular"/>
        </w:rPr>
        <w:t>,</w:t>
      </w:r>
      <w:r w:rsidR="00995C36">
        <w:rPr>
          <w:rFonts w:ascii="FlandersArtSans-Regular" w:hAnsi="FlandersArtSans-Regular"/>
        </w:rPr>
        <w:t xml:space="preserve"> </w:t>
      </w:r>
      <w:r w:rsidRPr="001A6A3F">
        <w:rPr>
          <w:rFonts w:ascii="FlandersArtSans-Regular" w:hAnsi="FlandersArtSans-Regular"/>
        </w:rPr>
        <w:t>van het Steunpuntenbesluit en die deel uitmaakt van het steunpunt door ondertekening van de samenwerkingsovereenkomst.</w:t>
      </w:r>
    </w:p>
    <w:p w14:paraId="2B53359B" w14:textId="77777777" w:rsidR="00D55275" w:rsidRPr="001A6A3F" w:rsidRDefault="00D55275" w:rsidP="00D55275">
      <w:pPr>
        <w:pStyle w:val="Kop3"/>
        <w:rPr>
          <w:rFonts w:ascii="FlandersArtSans-Regular" w:hAnsi="FlandersArtSans-Regular"/>
        </w:rPr>
      </w:pPr>
      <w:r w:rsidRPr="001A6A3F">
        <w:rPr>
          <w:rFonts w:ascii="FlandersArtSans-Regular" w:hAnsi="FlandersArtSans-Regular"/>
        </w:rPr>
        <w:t>Verantwoordelijke</w:t>
      </w:r>
      <w:r w:rsidR="00DC00CE" w:rsidRPr="001A6A3F">
        <w:rPr>
          <w:rFonts w:ascii="FlandersArtSans-Regular" w:hAnsi="FlandersArtSans-Regular"/>
        </w:rPr>
        <w:t>:</w:t>
      </w:r>
    </w:p>
    <w:p w14:paraId="323C4A49" w14:textId="77777777" w:rsidR="006F00D6" w:rsidRPr="001A6A3F" w:rsidRDefault="00861987" w:rsidP="006F00D6">
      <w:pPr>
        <w:rPr>
          <w:rFonts w:ascii="FlandersArtSans-Regular" w:hAnsi="FlandersArtSans-Regular"/>
        </w:rPr>
      </w:pPr>
      <w:r w:rsidRPr="001A6A3F">
        <w:rPr>
          <w:rFonts w:ascii="FlandersArtSans-Regular" w:hAnsi="FlandersArtSans-Regular"/>
        </w:rPr>
        <w:t>Aan iedere aan</w:t>
      </w:r>
      <w:r w:rsidR="00406651" w:rsidRPr="001A6A3F">
        <w:rPr>
          <w:rFonts w:ascii="FlandersArtSans-Regular" w:hAnsi="FlandersArtSans-Regular"/>
        </w:rPr>
        <w:t xml:space="preserve"> het steunpunt deelnemende entiteit van de </w:t>
      </w:r>
      <w:r w:rsidR="002F5F6F" w:rsidRPr="001A6A3F">
        <w:rPr>
          <w:rFonts w:ascii="FlandersArtSans-Regular" w:hAnsi="FlandersArtSans-Regular"/>
        </w:rPr>
        <w:t xml:space="preserve">deelnemende </w:t>
      </w:r>
      <w:r w:rsidR="00406651" w:rsidRPr="001A6A3F">
        <w:rPr>
          <w:rFonts w:ascii="FlandersArtSans-Regular" w:hAnsi="FlandersArtSans-Regular"/>
        </w:rPr>
        <w:t>instelling</w:t>
      </w:r>
      <w:r w:rsidR="002F5F6F" w:rsidRPr="001A6A3F">
        <w:rPr>
          <w:rFonts w:ascii="FlandersArtSans-Regular" w:hAnsi="FlandersArtSans-Regular"/>
        </w:rPr>
        <w:t xml:space="preserve"> </w:t>
      </w:r>
      <w:r w:rsidR="00406651" w:rsidRPr="001A6A3F">
        <w:rPr>
          <w:rFonts w:ascii="FlandersArtSans-Regular" w:hAnsi="FlandersArtSans-Regular"/>
        </w:rPr>
        <w:t>wordt een inhoudelijk verantwoordelijke aangesteld</w:t>
      </w:r>
      <w:r w:rsidR="00004BF1" w:rsidRPr="001A6A3F">
        <w:rPr>
          <w:rFonts w:ascii="FlandersArtSans-Regular" w:hAnsi="FlandersArtSans-Regular"/>
        </w:rPr>
        <w:t xml:space="preserve"> die de samenwerkingsovereenkomst mee ondertekent, kortweg de verantwoordelijke genoemd.</w:t>
      </w:r>
    </w:p>
    <w:p w14:paraId="4DFA973A" w14:textId="77777777" w:rsidR="00D55275" w:rsidRPr="001A6A3F" w:rsidRDefault="00D55275" w:rsidP="00D55275">
      <w:pPr>
        <w:rPr>
          <w:rFonts w:ascii="FlandersArtSans-Regular" w:hAnsi="FlandersArtSans-Regular"/>
        </w:rPr>
      </w:pPr>
    </w:p>
    <w:p w14:paraId="21887B91" w14:textId="77777777" w:rsidR="00D8299D" w:rsidRPr="001A6A3F" w:rsidRDefault="00D8299D" w:rsidP="00D55275">
      <w:pPr>
        <w:pStyle w:val="Kop3"/>
        <w:rPr>
          <w:rFonts w:ascii="FlandersArtSans-Regular" w:hAnsi="FlandersArtSans-Regular"/>
        </w:rPr>
        <w:sectPr w:rsidR="00D8299D" w:rsidRPr="001A6A3F">
          <w:pgSz w:w="11906" w:h="16838"/>
          <w:pgMar w:top="1417" w:right="1417" w:bottom="1417" w:left="1417" w:header="708" w:footer="708" w:gutter="0"/>
          <w:cols w:space="708"/>
          <w:docGrid w:linePitch="360"/>
        </w:sectPr>
      </w:pPr>
    </w:p>
    <w:p w14:paraId="0BF927F2" w14:textId="77777777" w:rsidR="00B10991" w:rsidRPr="001A6A3F" w:rsidRDefault="001522E2" w:rsidP="00123DE1">
      <w:pPr>
        <w:pStyle w:val="Kop1"/>
        <w:rPr>
          <w:rFonts w:ascii="FlandersArtSans-Regular" w:hAnsi="FlandersArtSans-Regular"/>
        </w:rPr>
      </w:pPr>
      <w:r w:rsidRPr="001A6A3F">
        <w:rPr>
          <w:rFonts w:ascii="FlandersArtSans-Regular" w:hAnsi="FlandersArtSans-Regular"/>
        </w:rPr>
        <w:lastRenderedPageBreak/>
        <w:t>Engagementen van het steunpunt</w:t>
      </w:r>
    </w:p>
    <w:p w14:paraId="707E2037" w14:textId="77777777" w:rsidR="001522E2" w:rsidRPr="001A6A3F" w:rsidRDefault="001522E2" w:rsidP="001522E2">
      <w:pPr>
        <w:pStyle w:val="Kop2"/>
        <w:rPr>
          <w:rFonts w:ascii="FlandersArtSans-Regular" w:hAnsi="FlandersArtSans-Regular"/>
        </w:rPr>
      </w:pPr>
      <w:r w:rsidRPr="001A6A3F">
        <w:rPr>
          <w:rFonts w:ascii="FlandersArtSans-Regular" w:hAnsi="FlandersArtSans-Regular"/>
        </w:rPr>
        <w:t>Verantwoordelijkheden van het steunpunt</w:t>
      </w:r>
    </w:p>
    <w:p w14:paraId="31A6CBC0" w14:textId="77777777" w:rsidR="001522E2" w:rsidRPr="001A6A3F" w:rsidRDefault="001522E2" w:rsidP="001522E2">
      <w:pPr>
        <w:rPr>
          <w:rFonts w:ascii="FlandersArtSans-Regular" w:hAnsi="FlandersArtSans-Regular"/>
        </w:rPr>
      </w:pPr>
      <w:r w:rsidRPr="001A6A3F">
        <w:rPr>
          <w:rFonts w:ascii="FlandersArtSans-Regular" w:hAnsi="FlandersArtSans-Regular"/>
        </w:rPr>
        <w:t>Telkens deze beheersovereenkomst verwijst naar “het steunpunt”, wordt daarmee verwezen naar de door of namens de initiator aangewezen en behoorlijk gemachtigde instantie of persoon die ten aanzien van het steunpunt gerechtigd is om de in deze beheersovereenkomst bedoelde taken waar te nemen.</w:t>
      </w:r>
    </w:p>
    <w:p w14:paraId="66E362A2" w14:textId="77777777" w:rsidR="001522E2" w:rsidRPr="001A6A3F" w:rsidRDefault="001522E2" w:rsidP="001522E2">
      <w:pPr>
        <w:rPr>
          <w:rFonts w:ascii="FlandersArtSans-Regular" w:hAnsi="FlandersArtSans-Regular"/>
        </w:rPr>
      </w:pPr>
      <w:r w:rsidRPr="001A6A3F">
        <w:rPr>
          <w:rFonts w:ascii="FlandersArtSans-Regular" w:hAnsi="FlandersArtSans-Regular"/>
        </w:rPr>
        <w:t>De initiator is verantwoordelijk voor de naleving, door de bedoelde instantie of persoon, van de in deze beheersovereenkomst omschreven plichten in hoofde van het steunpunt.</w:t>
      </w:r>
    </w:p>
    <w:p w14:paraId="3C4BD18B" w14:textId="77777777" w:rsidR="001522E2" w:rsidRPr="001A6A3F" w:rsidRDefault="00401BCA" w:rsidP="001522E2">
      <w:pPr>
        <w:pStyle w:val="Kop2"/>
        <w:rPr>
          <w:rFonts w:ascii="FlandersArtSans-Regular" w:hAnsi="FlandersArtSans-Regular"/>
        </w:rPr>
      </w:pPr>
      <w:bookmarkStart w:id="0" w:name="_Ref294089903"/>
      <w:r w:rsidRPr="001A6A3F">
        <w:rPr>
          <w:rFonts w:ascii="FlandersArtSans-Regular" w:hAnsi="FlandersArtSans-Regular"/>
        </w:rPr>
        <w:t>S</w:t>
      </w:r>
      <w:r w:rsidR="001522E2" w:rsidRPr="001A6A3F">
        <w:rPr>
          <w:rFonts w:ascii="FlandersArtSans-Regular" w:hAnsi="FlandersArtSans-Regular"/>
        </w:rPr>
        <w:t>amenwerkingsovereenkomst</w:t>
      </w:r>
      <w:r w:rsidR="009E2C1E" w:rsidRPr="001A6A3F">
        <w:rPr>
          <w:rStyle w:val="Voetnootmarkering"/>
          <w:rFonts w:ascii="FlandersArtSans-Regular" w:hAnsi="FlandersArtSans-Regular"/>
        </w:rPr>
        <w:footnoteReference w:id="1"/>
      </w:r>
      <w:bookmarkEnd w:id="0"/>
    </w:p>
    <w:p w14:paraId="43B2A287" w14:textId="02EBC359" w:rsidR="001522E2" w:rsidRPr="001A6A3F" w:rsidRDefault="00401BCA" w:rsidP="006A347F">
      <w:pPr>
        <w:spacing w:after="0"/>
        <w:rPr>
          <w:rFonts w:ascii="FlandersArtSans-Regular" w:hAnsi="FlandersArtSans-Regular"/>
        </w:rPr>
      </w:pPr>
      <w:r w:rsidRPr="001A6A3F">
        <w:rPr>
          <w:rFonts w:ascii="FlandersArtSans-Regular" w:hAnsi="FlandersArtSans-Regular"/>
        </w:rPr>
        <w:t xml:space="preserve">De Samenwerkingsovereenkomst, vermeld in artikel 1, tweede lid, van het Steunpuntenbesluit, wordt conform </w:t>
      </w:r>
      <w:r w:rsidRPr="00C05C2F">
        <w:rPr>
          <w:rFonts w:ascii="FlandersArtSans-Regular" w:hAnsi="FlandersArtSans-Regular"/>
        </w:rPr>
        <w:t xml:space="preserve">artikel </w:t>
      </w:r>
      <w:r w:rsidR="0029551F">
        <w:rPr>
          <w:rFonts w:ascii="FlandersArtSans-Regular" w:hAnsi="FlandersArtSans-Regular"/>
        </w:rPr>
        <w:t xml:space="preserve">II.173., §1 van de Codex Hoger Onderwijs </w:t>
      </w:r>
      <w:r w:rsidRPr="001A6A3F">
        <w:rPr>
          <w:rFonts w:ascii="FlandersArtSans-Regular" w:hAnsi="FlandersArtSans-Regular"/>
        </w:rPr>
        <w:t xml:space="preserve">tussen en ondertekend </w:t>
      </w:r>
      <w:r w:rsidR="006F00D6" w:rsidRPr="001A6A3F">
        <w:rPr>
          <w:rFonts w:ascii="FlandersArtSans-Regular" w:hAnsi="FlandersArtSans-Regular"/>
        </w:rPr>
        <w:t xml:space="preserve">door de </w:t>
      </w:r>
      <w:r w:rsidRPr="001A6A3F">
        <w:rPr>
          <w:rFonts w:ascii="FlandersArtSans-Regular" w:hAnsi="FlandersArtSans-Regular"/>
        </w:rPr>
        <w:t>aan het steunpunt deelnemende instellingen</w:t>
      </w:r>
      <w:r w:rsidR="006F00D6" w:rsidRPr="001A6A3F">
        <w:rPr>
          <w:rFonts w:ascii="FlandersArtSans-Regular" w:hAnsi="FlandersArtSans-Regular"/>
        </w:rPr>
        <w:t xml:space="preserve"> en de verantwoordelijken</w:t>
      </w:r>
      <w:r w:rsidRPr="001A6A3F">
        <w:rPr>
          <w:rFonts w:ascii="FlandersArtSans-Regular" w:hAnsi="FlandersArtSans-Regular"/>
        </w:rPr>
        <w:t>. Zij omvat, benevens de financiële verantwoordelijkheden van de instellingen en de bevoegdheden aangaande de organisatie en de werking van het steunpunt, volgende aangelegenheden:</w:t>
      </w:r>
    </w:p>
    <w:p w14:paraId="3711F780" w14:textId="77777777" w:rsidR="00401BCA" w:rsidRPr="001A6A3F" w:rsidRDefault="00401BCA" w:rsidP="006A347F">
      <w:pPr>
        <w:pStyle w:val="Lijstalinea"/>
        <w:numPr>
          <w:ilvl w:val="0"/>
          <w:numId w:val="5"/>
        </w:numPr>
        <w:spacing w:after="0"/>
        <w:ind w:left="426"/>
        <w:rPr>
          <w:rFonts w:ascii="FlandersArtSans-Regular" w:hAnsi="FlandersArtSans-Regular"/>
        </w:rPr>
      </w:pPr>
      <w:r w:rsidRPr="001A6A3F">
        <w:rPr>
          <w:rFonts w:ascii="FlandersArtSans-Regular" w:hAnsi="FlandersArtSans-Regular"/>
        </w:rPr>
        <w:t>de aanduiding van de initiator;</w:t>
      </w:r>
    </w:p>
    <w:p w14:paraId="4750B6E7" w14:textId="77777777" w:rsidR="00401BCA" w:rsidRPr="001A6A3F" w:rsidRDefault="00401BCA" w:rsidP="006A347F">
      <w:pPr>
        <w:pStyle w:val="Lijstalinea"/>
        <w:numPr>
          <w:ilvl w:val="0"/>
          <w:numId w:val="5"/>
        </w:numPr>
        <w:spacing w:after="0"/>
        <w:ind w:left="426"/>
        <w:rPr>
          <w:rFonts w:ascii="FlandersArtSans-Regular" w:hAnsi="FlandersArtSans-Regular"/>
        </w:rPr>
      </w:pPr>
      <w:r w:rsidRPr="001A6A3F">
        <w:rPr>
          <w:rFonts w:ascii="FlandersArtSans-Regular" w:hAnsi="FlandersArtSans-Regular"/>
        </w:rPr>
        <w:t>het onderschrijven van de bepalingen van deze beheersovereenkomst;</w:t>
      </w:r>
    </w:p>
    <w:p w14:paraId="7E8587BE" w14:textId="77777777" w:rsidR="00401BCA" w:rsidRPr="001A6A3F" w:rsidRDefault="00401BCA" w:rsidP="006A347F">
      <w:pPr>
        <w:pStyle w:val="Lijstalinea"/>
        <w:numPr>
          <w:ilvl w:val="0"/>
          <w:numId w:val="5"/>
        </w:numPr>
        <w:spacing w:after="0"/>
        <w:ind w:left="426"/>
        <w:rPr>
          <w:rFonts w:ascii="FlandersArtSans-Regular" w:hAnsi="FlandersArtSans-Regular"/>
        </w:rPr>
      </w:pPr>
      <w:r w:rsidRPr="001A6A3F">
        <w:rPr>
          <w:rFonts w:ascii="FlandersArtSans-Regular" w:hAnsi="FlandersArtSans-Regular"/>
        </w:rPr>
        <w:t>de afspraken in verband met de verdeling van de financiële middelen in het kader van het steunpunt;</w:t>
      </w:r>
    </w:p>
    <w:p w14:paraId="63B57D55" w14:textId="08C95CD3" w:rsidR="00401BCA" w:rsidRPr="001A6A3F" w:rsidRDefault="00401BCA" w:rsidP="006A347F">
      <w:pPr>
        <w:pStyle w:val="Lijstalinea"/>
        <w:numPr>
          <w:ilvl w:val="0"/>
          <w:numId w:val="5"/>
        </w:numPr>
        <w:spacing w:after="0"/>
        <w:ind w:left="426"/>
        <w:rPr>
          <w:rFonts w:ascii="FlandersArtSans-Regular" w:hAnsi="FlandersArtSans-Regular"/>
        </w:rPr>
      </w:pPr>
      <w:r w:rsidRPr="001A6A3F">
        <w:rPr>
          <w:rFonts w:ascii="FlandersArtSans-Regular" w:hAnsi="FlandersArtSans-Regular"/>
        </w:rPr>
        <w:t xml:space="preserve">een kaderovereenkomst omtrent intellectuele eigendomsrechten, met inachtneming van de bepalingen van </w:t>
      </w:r>
      <w:r w:rsidR="00004BF1" w:rsidRPr="001A6A3F">
        <w:rPr>
          <w:rFonts w:ascii="FlandersArtSans-Regular" w:hAnsi="FlandersArtSans-Regular"/>
        </w:rPr>
        <w:t xml:space="preserve">luik </w:t>
      </w:r>
      <w:r w:rsidR="00174B86" w:rsidRPr="001A6A3F">
        <w:rPr>
          <w:rFonts w:ascii="FlandersArtSans-Regular" w:hAnsi="FlandersArtSans-Regular"/>
        </w:rPr>
        <w:fldChar w:fldCharType="begin"/>
      </w:r>
      <w:r w:rsidR="00174B86" w:rsidRPr="001A6A3F">
        <w:rPr>
          <w:rFonts w:ascii="FlandersArtSans-Regular" w:hAnsi="FlandersArtSans-Regular"/>
        </w:rPr>
        <w:instrText xml:space="preserve"> REF _Ref294217461 \r \h  \* MERGEFORMAT </w:instrText>
      </w:r>
      <w:r w:rsidR="00174B86" w:rsidRPr="001A6A3F">
        <w:rPr>
          <w:rFonts w:ascii="FlandersArtSans-Regular" w:hAnsi="FlandersArtSans-Regular"/>
        </w:rPr>
      </w:r>
      <w:r w:rsidR="00174B86" w:rsidRPr="001A6A3F">
        <w:rPr>
          <w:rFonts w:ascii="FlandersArtSans-Regular" w:hAnsi="FlandersArtSans-Regular"/>
        </w:rPr>
        <w:fldChar w:fldCharType="separate"/>
      </w:r>
      <w:r w:rsidR="00DD5AB0">
        <w:rPr>
          <w:rFonts w:ascii="FlandersArtSans-Regular" w:hAnsi="FlandersArtSans-Regular"/>
        </w:rPr>
        <w:t>5</w:t>
      </w:r>
      <w:r w:rsidR="00174B86" w:rsidRPr="001A6A3F">
        <w:rPr>
          <w:rFonts w:ascii="FlandersArtSans-Regular" w:hAnsi="FlandersArtSans-Regular"/>
        </w:rPr>
        <w:fldChar w:fldCharType="end"/>
      </w:r>
      <w:r w:rsidR="00004BF1" w:rsidRPr="001A6A3F">
        <w:rPr>
          <w:rFonts w:ascii="FlandersArtSans-Regular" w:hAnsi="FlandersArtSans-Regular"/>
        </w:rPr>
        <w:t xml:space="preserve">. </w:t>
      </w:r>
      <w:r w:rsidR="00174B86" w:rsidRPr="001A6A3F">
        <w:rPr>
          <w:rFonts w:ascii="FlandersArtSans-Regular" w:hAnsi="FlandersArtSans-Regular"/>
        </w:rPr>
        <w:fldChar w:fldCharType="begin"/>
      </w:r>
      <w:r w:rsidR="00174B86" w:rsidRPr="001A6A3F">
        <w:rPr>
          <w:rFonts w:ascii="FlandersArtSans-Regular" w:hAnsi="FlandersArtSans-Regular"/>
        </w:rPr>
        <w:instrText xml:space="preserve"> REF _Ref294217461 \h  \* MERGEFORMAT </w:instrText>
      </w:r>
      <w:r w:rsidR="00174B86" w:rsidRPr="001A6A3F">
        <w:rPr>
          <w:rFonts w:ascii="FlandersArtSans-Regular" w:hAnsi="FlandersArtSans-Regular"/>
        </w:rPr>
      </w:r>
      <w:r w:rsidR="00174B86" w:rsidRPr="001A6A3F">
        <w:rPr>
          <w:rFonts w:ascii="FlandersArtSans-Regular" w:hAnsi="FlandersArtSans-Regular"/>
        </w:rPr>
        <w:fldChar w:fldCharType="separate"/>
      </w:r>
      <w:r w:rsidR="00DD5AB0" w:rsidRPr="001A6A3F">
        <w:rPr>
          <w:rFonts w:ascii="FlandersArtSans-Regular" w:hAnsi="FlandersArtSans-Regular"/>
        </w:rPr>
        <w:t>Kennisbeheer</w:t>
      </w:r>
      <w:r w:rsidR="00174B86" w:rsidRPr="001A6A3F">
        <w:rPr>
          <w:rFonts w:ascii="FlandersArtSans-Regular" w:hAnsi="FlandersArtSans-Regular"/>
        </w:rPr>
        <w:fldChar w:fldCharType="end"/>
      </w:r>
      <w:r w:rsidRPr="001A6A3F">
        <w:rPr>
          <w:rFonts w:ascii="FlandersArtSans-Regular" w:hAnsi="FlandersArtSans-Regular"/>
        </w:rPr>
        <w:t xml:space="preserve"> en de eventuele afspraken in het meerjarenplan, als vermeld in </w:t>
      </w:r>
      <w:r w:rsidR="00004BF1" w:rsidRPr="001A6A3F">
        <w:rPr>
          <w:rFonts w:ascii="FlandersArtSans-Regular" w:hAnsi="FlandersArtSans-Regular"/>
        </w:rPr>
        <w:t xml:space="preserve">luik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_Ref294217529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3.4.1</w:t>
      </w:r>
      <w:r w:rsidR="005F2C5D" w:rsidRPr="001A6A3F">
        <w:rPr>
          <w:rFonts w:ascii="FlandersArtSans-Regular" w:hAnsi="FlandersArtSans-Regular"/>
        </w:rPr>
        <w:fldChar w:fldCharType="end"/>
      </w:r>
      <w:r w:rsidR="00004BF1" w:rsidRPr="001A6A3F">
        <w:rPr>
          <w:rFonts w:ascii="FlandersArtSans-Regular" w:hAnsi="FlandersArtSans-Regular"/>
        </w:rPr>
        <w:t>;</w:t>
      </w:r>
    </w:p>
    <w:p w14:paraId="449602B7" w14:textId="77777777" w:rsidR="00401BCA" w:rsidRPr="001A6A3F" w:rsidRDefault="00401BCA" w:rsidP="00086BA3">
      <w:pPr>
        <w:pStyle w:val="Lijstalinea"/>
        <w:numPr>
          <w:ilvl w:val="0"/>
          <w:numId w:val="5"/>
        </w:numPr>
        <w:ind w:left="426"/>
        <w:rPr>
          <w:rFonts w:ascii="FlandersArtSans-Regular" w:hAnsi="FlandersArtSans-Regular"/>
        </w:rPr>
      </w:pPr>
      <w:r w:rsidRPr="001A6A3F">
        <w:rPr>
          <w:rFonts w:ascii="FlandersArtSans-Regular" w:hAnsi="FlandersArtSans-Regular"/>
        </w:rPr>
        <w:t>een generiek kader omtrent vergaderritmes en –processen en stemverhoudingen in de schoot van het dagelijks bestuur;</w:t>
      </w:r>
    </w:p>
    <w:p w14:paraId="49F30258" w14:textId="2FFAC313" w:rsidR="00401BCA" w:rsidRPr="001A6A3F" w:rsidRDefault="00401BCA" w:rsidP="00086BA3">
      <w:pPr>
        <w:pStyle w:val="Lijstalinea"/>
        <w:numPr>
          <w:ilvl w:val="0"/>
          <w:numId w:val="5"/>
        </w:numPr>
        <w:ind w:left="426"/>
        <w:rPr>
          <w:rFonts w:ascii="FlandersArtSans-Regular" w:hAnsi="FlandersArtSans-Regular"/>
        </w:rPr>
      </w:pPr>
      <w:r w:rsidRPr="001A6A3F">
        <w:rPr>
          <w:rFonts w:ascii="FlandersArtSans-Regular" w:hAnsi="FlandersArtSans-Regular"/>
        </w:rPr>
        <w:t>een organogram van het steunpunt, met een duidelijke allocatie van verantwoordelijkheden en aansprakelijkheden, beslissings- en vertegenwoordigingsbevoegdheden en rapporteringsverplichtingen.</w:t>
      </w:r>
    </w:p>
    <w:p w14:paraId="0AADB7F9" w14:textId="421A8120" w:rsidR="0088069B" w:rsidRPr="001A6A3F" w:rsidRDefault="0088069B" w:rsidP="0088069B">
      <w:pPr>
        <w:ind w:left="66"/>
        <w:rPr>
          <w:rFonts w:ascii="FlandersArtSans-Regular" w:hAnsi="FlandersArtSans-Regular"/>
        </w:rPr>
      </w:pPr>
      <w:r w:rsidRPr="001A6A3F">
        <w:rPr>
          <w:rFonts w:ascii="FlandersArtSans-Regular" w:hAnsi="FlandersArtSans-Regular"/>
        </w:rPr>
        <w:t xml:space="preserve">Het steunpunt bezorgt deze samenwerkingsovereenkomst en elke wijziging ervan onverwijld aan </w:t>
      </w:r>
      <w:r w:rsidR="00422460">
        <w:rPr>
          <w:rFonts w:ascii="FlandersArtSans-Regular" w:hAnsi="FlandersArtSans-Regular"/>
        </w:rPr>
        <w:t>de bevoegde minister en het departement Economie, Wetenschap en Innovatie</w:t>
      </w:r>
      <w:r w:rsidRPr="001A6A3F">
        <w:rPr>
          <w:rFonts w:ascii="FlandersArtSans-Regular" w:hAnsi="FlandersArtSans-Regular"/>
        </w:rPr>
        <w:t>.</w:t>
      </w:r>
    </w:p>
    <w:p w14:paraId="4577824E" w14:textId="77777777" w:rsidR="00401BCA" w:rsidRPr="001A6A3F" w:rsidRDefault="00401BCA" w:rsidP="00401BCA">
      <w:pPr>
        <w:pStyle w:val="Kop2"/>
        <w:rPr>
          <w:rFonts w:ascii="FlandersArtSans-Regular" w:hAnsi="FlandersArtSans-Regular"/>
        </w:rPr>
      </w:pPr>
      <w:r w:rsidRPr="001A6A3F">
        <w:rPr>
          <w:rFonts w:ascii="FlandersArtSans-Regular" w:hAnsi="FlandersArtSans-Regular"/>
        </w:rPr>
        <w:t>Opdrachten van het steunpunt</w:t>
      </w:r>
    </w:p>
    <w:p w14:paraId="14CEC2AE" w14:textId="77777777" w:rsidR="002F6605" w:rsidRPr="001A6A3F" w:rsidRDefault="002F6605" w:rsidP="002F6605">
      <w:pPr>
        <w:pStyle w:val="Kop3"/>
        <w:rPr>
          <w:rFonts w:ascii="FlandersArtSans-Regular" w:hAnsi="FlandersArtSans-Regular"/>
        </w:rPr>
      </w:pPr>
      <w:r w:rsidRPr="001A6A3F">
        <w:rPr>
          <w:rFonts w:ascii="FlandersArtSans-Regular" w:hAnsi="FlandersArtSans-Regular"/>
        </w:rPr>
        <w:t>Algemeen</w:t>
      </w:r>
    </w:p>
    <w:p w14:paraId="5B0F469B" w14:textId="77777777" w:rsidR="009E2C1E" w:rsidRPr="001A6A3F" w:rsidRDefault="009E2C1E" w:rsidP="006A347F">
      <w:pPr>
        <w:spacing w:after="0"/>
        <w:rPr>
          <w:rFonts w:ascii="FlandersArtSans-Regular" w:hAnsi="FlandersArtSans-Regular"/>
        </w:rPr>
      </w:pPr>
      <w:r w:rsidRPr="001A6A3F">
        <w:rPr>
          <w:rFonts w:ascii="FlandersArtSans-Regular" w:hAnsi="FlandersArtSans-Regular"/>
        </w:rPr>
        <w:t>Het steunpunt heeft de volgende opdrachten:</w:t>
      </w:r>
    </w:p>
    <w:p w14:paraId="74148764" w14:textId="77777777" w:rsidR="009E2C1E" w:rsidRPr="001A6A3F" w:rsidRDefault="009E2C1E" w:rsidP="006A347F">
      <w:pPr>
        <w:pStyle w:val="Lijstalinea"/>
        <w:numPr>
          <w:ilvl w:val="0"/>
          <w:numId w:val="6"/>
        </w:numPr>
        <w:spacing w:after="0"/>
        <w:ind w:left="426"/>
        <w:rPr>
          <w:rFonts w:ascii="FlandersArtSans-Regular" w:hAnsi="FlandersArtSans-Regular"/>
        </w:rPr>
      </w:pPr>
      <w:r w:rsidRPr="001A6A3F">
        <w:rPr>
          <w:rFonts w:ascii="FlandersArtSans-Regular" w:hAnsi="FlandersArtSans-Regular"/>
        </w:rPr>
        <w:t>het verzamelen, analyseren en ontsluiten van beleidsrelevante gegevens;</w:t>
      </w:r>
    </w:p>
    <w:p w14:paraId="1D9FBF0F" w14:textId="50A054FE" w:rsidR="00B57EC1" w:rsidRDefault="009E2C1E" w:rsidP="006A347F">
      <w:pPr>
        <w:pStyle w:val="Lijstalinea"/>
        <w:numPr>
          <w:ilvl w:val="0"/>
          <w:numId w:val="6"/>
        </w:numPr>
        <w:spacing w:after="0"/>
        <w:ind w:left="426"/>
        <w:rPr>
          <w:rFonts w:ascii="FlandersArtSans-Regular" w:hAnsi="FlandersArtSans-Regular"/>
        </w:rPr>
      </w:pPr>
      <w:r w:rsidRPr="00B12109">
        <w:rPr>
          <w:rFonts w:ascii="FlandersArtSans-Regular" w:hAnsi="FlandersArtSans-Regular"/>
        </w:rPr>
        <w:t>het uitvoeren van beleidsrelevant wetenschappelijk onderzoek, en dit zowel op lange als op korte termi</w:t>
      </w:r>
      <w:r w:rsidRPr="00B57EC1">
        <w:rPr>
          <w:rFonts w:ascii="FlandersArtSans-Regular" w:hAnsi="FlandersArtSans-Regular"/>
        </w:rPr>
        <w:t>jn</w:t>
      </w:r>
      <w:r w:rsidR="00390A89">
        <w:rPr>
          <w:rFonts w:ascii="FlandersArtSans-Regular" w:hAnsi="FlandersArtSans-Regular"/>
        </w:rPr>
        <w:t>;</w:t>
      </w:r>
    </w:p>
    <w:p w14:paraId="1471648A" w14:textId="77777777" w:rsidR="009E2C1E" w:rsidRPr="00B12109" w:rsidRDefault="009E2C1E" w:rsidP="00B12109">
      <w:pPr>
        <w:pStyle w:val="Lijstalinea"/>
        <w:numPr>
          <w:ilvl w:val="0"/>
          <w:numId w:val="6"/>
        </w:numPr>
        <w:ind w:left="426"/>
        <w:rPr>
          <w:rFonts w:ascii="FlandersArtSans-Regular" w:hAnsi="FlandersArtSans-Regular"/>
        </w:rPr>
      </w:pPr>
      <w:r w:rsidRPr="00B12109">
        <w:rPr>
          <w:rFonts w:ascii="FlandersArtSans-Regular" w:hAnsi="FlandersArtSans-Regular"/>
        </w:rPr>
        <w:t>het verlenen van wetenschappelijke dienstverlening.</w:t>
      </w:r>
    </w:p>
    <w:p w14:paraId="4BB6A5A3" w14:textId="31E97562" w:rsidR="009E2C1E" w:rsidRPr="001A6A3F" w:rsidRDefault="009E2C1E" w:rsidP="009E2C1E">
      <w:pPr>
        <w:ind w:left="66"/>
        <w:rPr>
          <w:rFonts w:ascii="FlandersArtSans-Regular" w:hAnsi="FlandersArtSans-Regular"/>
        </w:rPr>
      </w:pPr>
      <w:r w:rsidRPr="001A6A3F">
        <w:rPr>
          <w:rFonts w:ascii="FlandersArtSans-Regular" w:hAnsi="FlandersArtSans-Regular"/>
        </w:rPr>
        <w:t xml:space="preserve">De opdrachten worden uitgevoerd conform het tijdskader, zoals omschreven in het meerjarenplan, als vermeld in </w:t>
      </w:r>
      <w:r w:rsidR="00004BF1" w:rsidRPr="001A6A3F">
        <w:rPr>
          <w:rFonts w:ascii="FlandersArtSans-Regular" w:hAnsi="FlandersArtSans-Regular"/>
        </w:rPr>
        <w:t xml:space="preserve">luik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_Ref294217529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3.4.1</w:t>
      </w:r>
      <w:r w:rsidR="005F2C5D" w:rsidRPr="001A6A3F">
        <w:rPr>
          <w:rFonts w:ascii="FlandersArtSans-Regular" w:hAnsi="FlandersArtSans-Regular"/>
        </w:rPr>
        <w:fldChar w:fldCharType="end"/>
      </w:r>
      <w:r w:rsidRPr="001A6A3F">
        <w:rPr>
          <w:rFonts w:ascii="FlandersArtSans-Regular" w:hAnsi="FlandersArtSans-Regular"/>
        </w:rPr>
        <w:t>.</w:t>
      </w:r>
    </w:p>
    <w:p w14:paraId="6311DD23" w14:textId="77777777" w:rsidR="002F6605" w:rsidRPr="001A6A3F" w:rsidRDefault="002F6605" w:rsidP="001C1001">
      <w:pPr>
        <w:pStyle w:val="Kop3"/>
        <w:rPr>
          <w:rFonts w:ascii="FlandersArtSans-Regular" w:hAnsi="FlandersArtSans-Regular"/>
        </w:rPr>
      </w:pPr>
      <w:proofErr w:type="spellStart"/>
      <w:r w:rsidRPr="001A6A3F">
        <w:rPr>
          <w:rFonts w:ascii="FlandersArtSans-Regular" w:hAnsi="FlandersArtSans-Regular"/>
        </w:rPr>
        <w:t>Kortetermijnopdrachten</w:t>
      </w:r>
      <w:proofErr w:type="spellEnd"/>
    </w:p>
    <w:p w14:paraId="3F5D842C" w14:textId="5532AF24" w:rsidR="00F37074" w:rsidRPr="001A6A3F" w:rsidRDefault="002F6605" w:rsidP="002F6605">
      <w:pPr>
        <w:rPr>
          <w:rFonts w:ascii="FlandersArtSans-Regular" w:hAnsi="FlandersArtSans-Regular"/>
        </w:rPr>
      </w:pPr>
      <w:r w:rsidRPr="001A6A3F">
        <w:rPr>
          <w:rFonts w:ascii="FlandersArtSans-Regular" w:hAnsi="FlandersArtSans-Regular"/>
        </w:rPr>
        <w:t xml:space="preserve">De </w:t>
      </w:r>
      <w:r w:rsidR="001C1001">
        <w:rPr>
          <w:rFonts w:ascii="FlandersArtSans-Regular" w:hAnsi="FlandersArtSans-Regular"/>
        </w:rPr>
        <w:t xml:space="preserve">bevoegde </w:t>
      </w:r>
      <w:r w:rsidR="001D0E57" w:rsidRPr="001A6A3F">
        <w:rPr>
          <w:rFonts w:ascii="FlandersArtSans-Regular" w:hAnsi="FlandersArtSans-Regular"/>
        </w:rPr>
        <w:t xml:space="preserve">minister </w:t>
      </w:r>
      <w:r w:rsidR="001C1001">
        <w:rPr>
          <w:rFonts w:ascii="FlandersArtSans-Regular" w:hAnsi="FlandersArtSans-Regular"/>
        </w:rPr>
        <w:t xml:space="preserve">en het departement Economie, Wetenschap en Innovatie </w:t>
      </w:r>
      <w:r w:rsidR="001D0E57" w:rsidRPr="001A6A3F">
        <w:rPr>
          <w:rFonts w:ascii="FlandersArtSans-Regular" w:hAnsi="FlandersArtSans-Regular"/>
        </w:rPr>
        <w:t>k</w:t>
      </w:r>
      <w:r w:rsidR="009515D9">
        <w:rPr>
          <w:rFonts w:ascii="FlandersArtSans-Regular" w:hAnsi="FlandersArtSans-Regular"/>
        </w:rPr>
        <w:t>unnen</w:t>
      </w:r>
      <w:r w:rsidR="001D0E57" w:rsidRPr="001A6A3F">
        <w:rPr>
          <w:rFonts w:ascii="FlandersArtSans-Regular" w:hAnsi="FlandersArtSans-Regular"/>
        </w:rPr>
        <w:t xml:space="preserve"> het steunpunt</w:t>
      </w:r>
      <w:r w:rsidRPr="001A6A3F">
        <w:rPr>
          <w:rFonts w:ascii="FlandersArtSans-Regular" w:hAnsi="FlandersArtSans-Regular"/>
        </w:rPr>
        <w:t xml:space="preserve"> belasten met een </w:t>
      </w:r>
      <w:proofErr w:type="spellStart"/>
      <w:r w:rsidRPr="001A6A3F">
        <w:rPr>
          <w:rFonts w:ascii="FlandersArtSans-Regular" w:hAnsi="FlandersArtSans-Regular"/>
        </w:rPr>
        <w:t>kortetermijnopdracht</w:t>
      </w:r>
      <w:proofErr w:type="spellEnd"/>
      <w:r w:rsidRPr="001A6A3F">
        <w:rPr>
          <w:rFonts w:ascii="FlandersArtSans-Regular" w:hAnsi="FlandersArtSans-Regular"/>
        </w:rPr>
        <w:t xml:space="preserve">. </w:t>
      </w:r>
      <w:r w:rsidR="00F37074" w:rsidRPr="001A6A3F">
        <w:rPr>
          <w:rFonts w:ascii="FlandersArtSans-Regular" w:hAnsi="FlandersArtSans-Regular"/>
        </w:rPr>
        <w:t xml:space="preserve">Het maximumpercentage van de beschikbare werktijd van het steunpunt dat ingezet kan worden voor </w:t>
      </w:r>
      <w:proofErr w:type="spellStart"/>
      <w:r w:rsidR="00F37074" w:rsidRPr="001A6A3F">
        <w:rPr>
          <w:rFonts w:ascii="FlandersArtSans-Regular" w:hAnsi="FlandersArtSans-Regular"/>
        </w:rPr>
        <w:t>kortetermijnopdrachten</w:t>
      </w:r>
      <w:proofErr w:type="spellEnd"/>
      <w:r w:rsidR="00F37074" w:rsidRPr="001A6A3F">
        <w:rPr>
          <w:rFonts w:ascii="FlandersArtSans-Regular" w:hAnsi="FlandersArtSans-Regular"/>
        </w:rPr>
        <w:t xml:space="preserve"> wordt in het meerjarenplan bepaald</w:t>
      </w:r>
      <w:r w:rsidR="00112C14">
        <w:rPr>
          <w:rFonts w:ascii="FlandersArtSans-Regular" w:hAnsi="FlandersArtSans-Regular"/>
        </w:rPr>
        <w:t>.</w:t>
      </w:r>
    </w:p>
    <w:p w14:paraId="677FEC33" w14:textId="497085D5" w:rsidR="001D0E57" w:rsidRDefault="001D0E57" w:rsidP="002F6605">
      <w:pPr>
        <w:rPr>
          <w:rFonts w:ascii="FlandersArtSans-Regular" w:hAnsi="FlandersArtSans-Regular"/>
        </w:rPr>
      </w:pPr>
      <w:r w:rsidRPr="001A6A3F">
        <w:rPr>
          <w:rFonts w:ascii="FlandersArtSans-Regular" w:hAnsi="FlandersArtSans-Regular"/>
        </w:rPr>
        <w:t xml:space="preserve">Het steunpunt heeft het recht om </w:t>
      </w:r>
      <w:proofErr w:type="spellStart"/>
      <w:r w:rsidRPr="001A6A3F">
        <w:rPr>
          <w:rFonts w:ascii="FlandersArtSans-Regular" w:hAnsi="FlandersArtSans-Regular"/>
        </w:rPr>
        <w:t>kortetermijnopdrachten</w:t>
      </w:r>
      <w:proofErr w:type="spellEnd"/>
      <w:r w:rsidRPr="001A6A3F">
        <w:rPr>
          <w:rFonts w:ascii="FlandersArtSans-Regular" w:hAnsi="FlandersArtSans-Regular"/>
        </w:rPr>
        <w:t xml:space="preserve"> te weigeren</w:t>
      </w:r>
      <w:r w:rsidR="001C1001">
        <w:rPr>
          <w:rFonts w:ascii="FlandersArtSans-Regular" w:hAnsi="FlandersArtSans-Regular"/>
        </w:rPr>
        <w:t>;</w:t>
      </w:r>
      <w:r w:rsidRPr="001A6A3F">
        <w:rPr>
          <w:rFonts w:ascii="FlandersArtSans-Regular" w:hAnsi="FlandersArtSans-Regular"/>
        </w:rPr>
        <w:t xml:space="preserve"> wanneer de vastgestelde limiet overschreden is of redelijkerwijs overschreden dreigt te worden.</w:t>
      </w:r>
    </w:p>
    <w:p w14:paraId="7CCB0EB9" w14:textId="77777777" w:rsidR="00DD5AB0" w:rsidRPr="001A6A3F" w:rsidRDefault="00DD5AB0" w:rsidP="002F6605">
      <w:pPr>
        <w:rPr>
          <w:rFonts w:ascii="FlandersArtSans-Regular" w:hAnsi="FlandersArtSans-Regular"/>
        </w:rPr>
      </w:pPr>
    </w:p>
    <w:p w14:paraId="1F8AC86E" w14:textId="77777777" w:rsidR="009E2C1E" w:rsidRPr="001A6A3F" w:rsidRDefault="00A66C65" w:rsidP="00A66C65">
      <w:pPr>
        <w:pStyle w:val="Kop1"/>
        <w:jc w:val="left"/>
        <w:rPr>
          <w:rFonts w:ascii="FlandersArtSans-Regular" w:hAnsi="FlandersArtSans-Regular"/>
        </w:rPr>
      </w:pPr>
      <w:r w:rsidRPr="001A6A3F">
        <w:rPr>
          <w:rFonts w:ascii="FlandersArtSans-Regular" w:hAnsi="FlandersArtSans-Regular"/>
        </w:rPr>
        <w:lastRenderedPageBreak/>
        <w:t>B</w:t>
      </w:r>
      <w:r w:rsidR="009E2C1E" w:rsidRPr="001A6A3F">
        <w:rPr>
          <w:rFonts w:ascii="FlandersArtSans-Regular" w:hAnsi="FlandersArtSans-Regular"/>
        </w:rPr>
        <w:t xml:space="preserve">eheersstructuur </w:t>
      </w:r>
      <w:r w:rsidRPr="001A6A3F">
        <w:rPr>
          <w:rFonts w:ascii="FlandersArtSans-Regular" w:hAnsi="FlandersArtSans-Regular"/>
        </w:rPr>
        <w:t xml:space="preserve">en </w:t>
      </w:r>
      <w:r w:rsidR="009E2C1E" w:rsidRPr="001A6A3F">
        <w:rPr>
          <w:rFonts w:ascii="FlandersArtSans-Regular" w:hAnsi="FlandersArtSans-Regular"/>
        </w:rPr>
        <w:t>a</w:t>
      </w:r>
      <w:r w:rsidRPr="001A6A3F">
        <w:rPr>
          <w:rFonts w:ascii="FlandersArtSans-Regular" w:hAnsi="FlandersArtSans-Regular"/>
        </w:rPr>
        <w:t>ansturingsmogelijkheden</w:t>
      </w:r>
    </w:p>
    <w:p w14:paraId="2A37F8DB" w14:textId="77777777" w:rsidR="00DF425C" w:rsidRPr="001A6A3F" w:rsidRDefault="00DF425C" w:rsidP="00A66C65">
      <w:pPr>
        <w:pStyle w:val="Kop2"/>
        <w:rPr>
          <w:rFonts w:ascii="FlandersArtSans-Regular" w:hAnsi="FlandersArtSans-Regular"/>
        </w:rPr>
      </w:pPr>
      <w:r w:rsidRPr="001A6A3F">
        <w:rPr>
          <w:rFonts w:ascii="FlandersArtSans-Regular" w:hAnsi="FlandersArtSans-Regular"/>
        </w:rPr>
        <w:t>De promotor-coördinator</w:t>
      </w:r>
    </w:p>
    <w:p w14:paraId="4052BBAE" w14:textId="77777777" w:rsidR="007C5B1D" w:rsidRPr="001A6A3F" w:rsidRDefault="00E22C39" w:rsidP="009B533C">
      <w:pPr>
        <w:spacing w:after="0"/>
        <w:rPr>
          <w:rFonts w:ascii="FlandersArtSans-Regular" w:hAnsi="FlandersArtSans-Regular"/>
        </w:rPr>
      </w:pPr>
      <w:r w:rsidRPr="001A6A3F">
        <w:rPr>
          <w:rFonts w:ascii="FlandersArtSans-Regular" w:hAnsi="FlandersArtSans-Regular"/>
        </w:rPr>
        <w:t xml:space="preserve">De promotor-coördinator heeft naar de Vlaamse overheid toe de rol van vertegenwoordiger en uniek aanspreekpunt van het steunpunt. </w:t>
      </w:r>
    </w:p>
    <w:p w14:paraId="40F6DF0C" w14:textId="5EBDE7ED" w:rsidR="007C5B1D" w:rsidRPr="001A6A3F" w:rsidRDefault="00E22C39" w:rsidP="009B533C">
      <w:pPr>
        <w:pStyle w:val="Lijstalinea"/>
        <w:numPr>
          <w:ilvl w:val="0"/>
          <w:numId w:val="7"/>
        </w:numPr>
        <w:spacing w:after="0"/>
        <w:ind w:left="426"/>
        <w:rPr>
          <w:rFonts w:ascii="FlandersArtSans-Regular" w:hAnsi="FlandersArtSans-Regular"/>
        </w:rPr>
      </w:pPr>
      <w:r w:rsidRPr="001A6A3F">
        <w:rPr>
          <w:rFonts w:ascii="FlandersArtSans-Regular" w:hAnsi="FlandersArtSans-Regular"/>
        </w:rPr>
        <w:t>De promotor-coördinator heeft de competenties en de bevoegdheden om het steunpunt daadwerkelijk te sturen</w:t>
      </w:r>
      <w:r w:rsidR="00A97149">
        <w:rPr>
          <w:rFonts w:ascii="FlandersArtSans-Regular" w:hAnsi="FlandersArtSans-Regular"/>
        </w:rPr>
        <w:t>;</w:t>
      </w:r>
    </w:p>
    <w:p w14:paraId="59D7AB38" w14:textId="36774544" w:rsidR="007C5B1D" w:rsidRPr="001A6A3F" w:rsidRDefault="00E22C39" w:rsidP="00A66C65">
      <w:pPr>
        <w:pStyle w:val="Lijstalinea"/>
        <w:numPr>
          <w:ilvl w:val="0"/>
          <w:numId w:val="7"/>
        </w:numPr>
        <w:ind w:left="426"/>
        <w:rPr>
          <w:rFonts w:ascii="FlandersArtSans-Regular" w:hAnsi="FlandersArtSans-Regular"/>
        </w:rPr>
      </w:pPr>
      <w:r w:rsidRPr="001A6A3F">
        <w:rPr>
          <w:rFonts w:ascii="FlandersArtSans-Regular" w:hAnsi="FlandersArtSans-Regular"/>
        </w:rPr>
        <w:t>De promotor-coördinator is aanspreekbaar, voldoende gemandateerd en verantwoordelijk tegenover de Vlaam</w:t>
      </w:r>
      <w:r w:rsidR="007C5B1D" w:rsidRPr="001A6A3F">
        <w:rPr>
          <w:rFonts w:ascii="FlandersArtSans-Regular" w:hAnsi="FlandersArtSans-Regular"/>
        </w:rPr>
        <w:t>se overheid als opdrachtgever</w:t>
      </w:r>
      <w:r w:rsidR="00A97149">
        <w:rPr>
          <w:rFonts w:ascii="FlandersArtSans-Regular" w:hAnsi="FlandersArtSans-Regular"/>
        </w:rPr>
        <w:t>;</w:t>
      </w:r>
    </w:p>
    <w:p w14:paraId="41D077B5" w14:textId="18A91733" w:rsidR="00E22C39" w:rsidRPr="001A6A3F" w:rsidRDefault="007C5B1D" w:rsidP="00A66C65">
      <w:pPr>
        <w:pStyle w:val="Lijstalinea"/>
        <w:numPr>
          <w:ilvl w:val="0"/>
          <w:numId w:val="7"/>
        </w:numPr>
        <w:ind w:left="426"/>
        <w:rPr>
          <w:rFonts w:ascii="FlandersArtSans-Regular" w:hAnsi="FlandersArtSans-Regular"/>
        </w:rPr>
      </w:pPr>
      <w:r w:rsidRPr="001A6A3F">
        <w:rPr>
          <w:rFonts w:ascii="FlandersArtSans-Regular" w:hAnsi="FlandersArtSans-Regular"/>
        </w:rPr>
        <w:t>D</w:t>
      </w:r>
      <w:r w:rsidR="00E22C39" w:rsidRPr="001A6A3F">
        <w:rPr>
          <w:rFonts w:ascii="FlandersArtSans-Regular" w:hAnsi="FlandersArtSans-Regular"/>
        </w:rPr>
        <w:t>e persoon die de functie van promotor-coördinator opneemt, engageert zich ervoor dit te doen voor de volledige erkenningstermijn van het steunpunt</w:t>
      </w:r>
      <w:r w:rsidR="00A97149">
        <w:rPr>
          <w:rFonts w:ascii="FlandersArtSans-Regular" w:hAnsi="FlandersArtSans-Regular"/>
        </w:rPr>
        <w:t>;</w:t>
      </w:r>
    </w:p>
    <w:p w14:paraId="758D37F6" w14:textId="77777777" w:rsidR="007C5B1D" w:rsidRPr="001A6A3F" w:rsidRDefault="007C5B1D" w:rsidP="00A66C65">
      <w:pPr>
        <w:pStyle w:val="Lijstalinea"/>
        <w:numPr>
          <w:ilvl w:val="0"/>
          <w:numId w:val="7"/>
        </w:numPr>
        <w:ind w:left="426"/>
        <w:rPr>
          <w:rFonts w:ascii="FlandersArtSans-Regular" w:hAnsi="FlandersArtSans-Regular"/>
        </w:rPr>
      </w:pPr>
      <w:r w:rsidRPr="001A6A3F">
        <w:rPr>
          <w:rFonts w:ascii="FlandersArtSans-Regular" w:hAnsi="FlandersArtSans-Regular"/>
        </w:rPr>
        <w:t>De persoon die de functie van promotor-coördinator opneemt, is een personeelslid van een deelnemende instelling voor hoger onderwijs</w:t>
      </w:r>
    </w:p>
    <w:p w14:paraId="45A8D712" w14:textId="77777777" w:rsidR="007C5B1D" w:rsidRPr="001A6A3F" w:rsidRDefault="007C5B1D" w:rsidP="00A66C65">
      <w:pPr>
        <w:rPr>
          <w:rFonts w:ascii="FlandersArtSans-Regular" w:hAnsi="FlandersArtSans-Regular"/>
        </w:rPr>
      </w:pPr>
      <w:r w:rsidRPr="001A6A3F">
        <w:rPr>
          <w:rFonts w:ascii="FlandersArtSans-Regular" w:hAnsi="FlandersArtSans-Regular"/>
        </w:rPr>
        <w:t>Het steunpunt stelt [naam], kantoorhoudende te [adres] aan als promotor-coördinator.</w:t>
      </w:r>
    </w:p>
    <w:p w14:paraId="794FAD5F" w14:textId="77777777" w:rsidR="007C5B1D" w:rsidRPr="001A6A3F" w:rsidRDefault="007C5B1D" w:rsidP="00A66C65">
      <w:pPr>
        <w:pStyle w:val="Kop2"/>
        <w:rPr>
          <w:rFonts w:ascii="FlandersArtSans-Regular" w:hAnsi="FlandersArtSans-Regular"/>
        </w:rPr>
      </w:pPr>
      <w:r w:rsidRPr="001A6A3F">
        <w:rPr>
          <w:rFonts w:ascii="FlandersArtSans-Regular" w:hAnsi="FlandersArtSans-Regular"/>
        </w:rPr>
        <w:t>Het dagelijks bestuur</w:t>
      </w:r>
    </w:p>
    <w:p w14:paraId="00BAFB91" w14:textId="77777777" w:rsidR="00DF425C" w:rsidRPr="001A6A3F" w:rsidRDefault="006F00D6" w:rsidP="009B533C">
      <w:pPr>
        <w:spacing w:after="0"/>
        <w:rPr>
          <w:rFonts w:ascii="FlandersArtSans-Regular" w:hAnsi="FlandersArtSans-Regular"/>
        </w:rPr>
      </w:pPr>
      <w:r w:rsidRPr="001A6A3F">
        <w:rPr>
          <w:rFonts w:ascii="FlandersArtSans-Regular" w:hAnsi="FlandersArtSans-Regular"/>
        </w:rPr>
        <w:t>Het bestuur van het steunpunt wordt opgedragen aan een dagelijks bestuur. Het dagelijks bestuur wordt belast met de volgende taken:</w:t>
      </w:r>
    </w:p>
    <w:p w14:paraId="2051AC70" w14:textId="77777777" w:rsidR="006F00D6" w:rsidRPr="001A6A3F" w:rsidRDefault="006F00D6" w:rsidP="009B533C">
      <w:pPr>
        <w:pStyle w:val="Lijstalinea"/>
        <w:numPr>
          <w:ilvl w:val="0"/>
          <w:numId w:val="8"/>
        </w:numPr>
        <w:spacing w:after="0"/>
        <w:ind w:left="426"/>
        <w:rPr>
          <w:rFonts w:ascii="FlandersArtSans-Regular" w:hAnsi="FlandersArtSans-Regular"/>
        </w:rPr>
      </w:pPr>
      <w:r w:rsidRPr="001A6A3F">
        <w:rPr>
          <w:rFonts w:ascii="FlandersArtSans-Regular" w:hAnsi="FlandersArtSans-Regular"/>
        </w:rPr>
        <w:t>het vaststellen van een institutionele langetermijnstrategie;</w:t>
      </w:r>
    </w:p>
    <w:p w14:paraId="78511875" w14:textId="77777777" w:rsidR="006F00D6" w:rsidRPr="001A6A3F" w:rsidRDefault="006F00D6" w:rsidP="009B533C">
      <w:pPr>
        <w:pStyle w:val="Lijstalinea"/>
        <w:numPr>
          <w:ilvl w:val="0"/>
          <w:numId w:val="8"/>
        </w:numPr>
        <w:spacing w:after="0"/>
        <w:ind w:left="426"/>
        <w:rPr>
          <w:rFonts w:ascii="FlandersArtSans-Regular" w:hAnsi="FlandersArtSans-Regular"/>
        </w:rPr>
      </w:pPr>
      <w:r w:rsidRPr="001A6A3F">
        <w:rPr>
          <w:rFonts w:ascii="FlandersArtSans-Regular" w:hAnsi="FlandersArtSans-Regular"/>
        </w:rPr>
        <w:t>de bewerkstelliging van een structurele interactie tussen de on</w:t>
      </w:r>
      <w:r w:rsidR="0088069B" w:rsidRPr="001A6A3F">
        <w:rPr>
          <w:rFonts w:ascii="FlandersArtSans-Regular" w:hAnsi="FlandersArtSans-Regular"/>
        </w:rPr>
        <w:t xml:space="preserve">derzoekers en onderzoeksgroepen, </w:t>
      </w:r>
      <w:r w:rsidRPr="001A6A3F">
        <w:rPr>
          <w:rFonts w:ascii="FlandersArtSans-Regular" w:hAnsi="FlandersArtSans-Regular"/>
        </w:rPr>
        <w:t xml:space="preserve">over de betrokken instellingen heen; </w:t>
      </w:r>
    </w:p>
    <w:p w14:paraId="5A2428B1" w14:textId="29EBBCAC" w:rsidR="006F00D6" w:rsidRPr="001A6A3F" w:rsidRDefault="006F00D6" w:rsidP="00A66C65">
      <w:pPr>
        <w:pStyle w:val="Lijstalinea"/>
        <w:numPr>
          <w:ilvl w:val="0"/>
          <w:numId w:val="8"/>
        </w:numPr>
        <w:ind w:left="426"/>
        <w:rPr>
          <w:rFonts w:ascii="FlandersArtSans-Regular" w:hAnsi="FlandersArtSans-Regular"/>
        </w:rPr>
      </w:pPr>
      <w:r w:rsidRPr="001A6A3F">
        <w:rPr>
          <w:rFonts w:ascii="FlandersArtSans-Regular" w:hAnsi="FlandersArtSans-Regular"/>
        </w:rPr>
        <w:t>de bewerkstelliging van een structurele betrokkenheid van de onderzoeksgroepen bij de beslissingen op het vlak van:</w:t>
      </w:r>
    </w:p>
    <w:p w14:paraId="3839EAFD" w14:textId="77777777" w:rsidR="006F00D6" w:rsidRPr="001A6A3F" w:rsidRDefault="006F00D6" w:rsidP="00A66C65">
      <w:pPr>
        <w:pStyle w:val="Lijstalinea"/>
        <w:numPr>
          <w:ilvl w:val="1"/>
          <w:numId w:val="8"/>
        </w:numPr>
        <w:rPr>
          <w:rFonts w:ascii="FlandersArtSans-Regular" w:hAnsi="FlandersArtSans-Regular"/>
        </w:rPr>
      </w:pPr>
      <w:r w:rsidRPr="001A6A3F">
        <w:rPr>
          <w:rFonts w:ascii="FlandersArtSans-Regular" w:hAnsi="FlandersArtSans-Regular"/>
        </w:rPr>
        <w:t>het institutioneel concipiëren van het steunpunt,</w:t>
      </w:r>
    </w:p>
    <w:p w14:paraId="20F8B9D6" w14:textId="53B1CE5A" w:rsidR="006F00D6" w:rsidRPr="001A6A3F" w:rsidRDefault="006F00D6" w:rsidP="00A66C65">
      <w:pPr>
        <w:pStyle w:val="Lijstalinea"/>
        <w:numPr>
          <w:ilvl w:val="1"/>
          <w:numId w:val="8"/>
        </w:numPr>
        <w:rPr>
          <w:rFonts w:ascii="FlandersArtSans-Regular" w:hAnsi="FlandersArtSans-Regular"/>
        </w:rPr>
      </w:pPr>
      <w:r w:rsidRPr="001A6A3F">
        <w:rPr>
          <w:rFonts w:ascii="FlandersArtSans-Regular" w:hAnsi="FlandersArtSans-Regular"/>
        </w:rPr>
        <w:t>de inhoud van het georganiseerde wetenschappelijk onderzoek;</w:t>
      </w:r>
    </w:p>
    <w:p w14:paraId="00FE1CFD" w14:textId="77777777" w:rsidR="006F00D6" w:rsidRPr="001A6A3F" w:rsidRDefault="006F00D6" w:rsidP="00A66C65">
      <w:pPr>
        <w:pStyle w:val="Lijstalinea"/>
        <w:numPr>
          <w:ilvl w:val="0"/>
          <w:numId w:val="8"/>
        </w:numPr>
        <w:ind w:left="426"/>
        <w:rPr>
          <w:rFonts w:ascii="FlandersArtSans-Regular" w:hAnsi="FlandersArtSans-Regular"/>
        </w:rPr>
      </w:pPr>
      <w:r w:rsidRPr="001A6A3F">
        <w:rPr>
          <w:rFonts w:ascii="FlandersArtSans-Regular" w:hAnsi="FlandersArtSans-Regular"/>
        </w:rPr>
        <w:t xml:space="preserve">het uitbouwen van structurele interactie met andere Steunpunten voor Beleidsrelevant Onderzoek, waarvan de opdrachten inhoudelijke raakpunten vertonen met deze van het steunpunt. </w:t>
      </w:r>
    </w:p>
    <w:p w14:paraId="1D184848" w14:textId="6F3184C8" w:rsidR="00406651" w:rsidRPr="001A6A3F" w:rsidRDefault="00406651" w:rsidP="00A66C65">
      <w:pPr>
        <w:rPr>
          <w:rFonts w:ascii="FlandersArtSans-Regular" w:hAnsi="FlandersArtSans-Regular"/>
        </w:rPr>
      </w:pPr>
      <w:r w:rsidRPr="001A6A3F">
        <w:rPr>
          <w:rFonts w:ascii="FlandersArtSans-Regular" w:hAnsi="FlandersArtSans-Regular"/>
        </w:rPr>
        <w:t>Het dagelijks bestuur bestaat uit de inhoudelijk verantwoordelijken</w:t>
      </w:r>
      <w:r w:rsidR="00D75F39" w:rsidRPr="001A6A3F">
        <w:rPr>
          <w:rFonts w:ascii="FlandersArtSans-Regular" w:hAnsi="FlandersArtSans-Regular"/>
        </w:rPr>
        <w:t>.</w:t>
      </w:r>
      <w:r w:rsidR="00DB369D">
        <w:rPr>
          <w:rFonts w:ascii="FlandersArtSans-Regular" w:hAnsi="FlandersArtSans-Regular"/>
        </w:rPr>
        <w:t xml:space="preserve"> </w:t>
      </w:r>
      <w:r w:rsidRPr="001A6A3F">
        <w:rPr>
          <w:rFonts w:ascii="FlandersArtSans-Regular" w:hAnsi="FlandersArtSans-Regular"/>
        </w:rPr>
        <w:t xml:space="preserve">Het dagelijks bestuur </w:t>
      </w:r>
      <w:r w:rsidR="00EA278B">
        <w:rPr>
          <w:rFonts w:ascii="FlandersArtSans-Regular" w:hAnsi="FlandersArtSans-Regular"/>
        </w:rPr>
        <w:t>kan</w:t>
      </w:r>
      <w:r w:rsidR="00EA278B" w:rsidRPr="001A6A3F">
        <w:rPr>
          <w:rFonts w:ascii="FlandersArtSans-Regular" w:hAnsi="FlandersArtSans-Regular"/>
        </w:rPr>
        <w:t xml:space="preserve"> </w:t>
      </w:r>
      <w:r w:rsidRPr="001A6A3F">
        <w:rPr>
          <w:rFonts w:ascii="FlandersArtSans-Regular" w:hAnsi="FlandersArtSans-Regular"/>
        </w:rPr>
        <w:t>daarenboven bijkomende medewerkers en eventueel overige deskundigen</w:t>
      </w:r>
      <w:r w:rsidR="00EA278B">
        <w:rPr>
          <w:rFonts w:ascii="FlandersArtSans-Regular" w:hAnsi="FlandersArtSans-Regular"/>
        </w:rPr>
        <w:t xml:space="preserve"> omvatten</w:t>
      </w:r>
      <w:r w:rsidRPr="001A6A3F">
        <w:rPr>
          <w:rFonts w:ascii="FlandersArtSans-Regular" w:hAnsi="FlandersArtSans-Regular"/>
        </w:rPr>
        <w:t>. Deze bijkomende bestuursleden worden gecoöpteerd door de verantwoordelijken. Deze bijkomende bestuursleden worden aangesteld door middel van de samenwerkingsovereenkomst.</w:t>
      </w:r>
      <w:r w:rsidR="00DB369D">
        <w:rPr>
          <w:rFonts w:ascii="FlandersArtSans-Regular" w:hAnsi="FlandersArtSans-Regular"/>
        </w:rPr>
        <w:t xml:space="preserve"> </w:t>
      </w:r>
      <w:r w:rsidRPr="001A6A3F">
        <w:rPr>
          <w:rFonts w:ascii="FlandersArtSans-Regular" w:hAnsi="FlandersArtSans-Regular"/>
        </w:rPr>
        <w:t xml:space="preserve">Het voorzitterschap van het dagelijks bestuur wordt waargenomen door de </w:t>
      </w:r>
      <w:r w:rsidR="00EA278B">
        <w:rPr>
          <w:rFonts w:ascii="FlandersArtSans-Regular" w:hAnsi="FlandersArtSans-Regular"/>
        </w:rPr>
        <w:t>p</w:t>
      </w:r>
      <w:r w:rsidRPr="001A6A3F">
        <w:rPr>
          <w:rFonts w:ascii="FlandersArtSans-Regular" w:hAnsi="FlandersArtSans-Regular"/>
        </w:rPr>
        <w:t>romotor-coördinator.</w:t>
      </w:r>
    </w:p>
    <w:p w14:paraId="4799B5BE" w14:textId="77777777" w:rsidR="00406651" w:rsidRPr="001A6A3F" w:rsidRDefault="00406651" w:rsidP="00A66C65">
      <w:pPr>
        <w:pStyle w:val="Kop2"/>
        <w:rPr>
          <w:rFonts w:ascii="FlandersArtSans-Regular" w:hAnsi="FlandersArtSans-Regular"/>
        </w:rPr>
      </w:pPr>
      <w:r w:rsidRPr="001A6A3F">
        <w:rPr>
          <w:rFonts w:ascii="FlandersArtSans-Regular" w:hAnsi="FlandersArtSans-Regular"/>
        </w:rPr>
        <w:t>De stuurgroep</w:t>
      </w:r>
    </w:p>
    <w:p w14:paraId="6EDE0DB7" w14:textId="77777777" w:rsidR="00E234BB" w:rsidRPr="001A6A3F" w:rsidRDefault="00E234BB" w:rsidP="00A66C65">
      <w:pPr>
        <w:pStyle w:val="Kop3"/>
        <w:rPr>
          <w:rFonts w:ascii="FlandersArtSans-Regular" w:hAnsi="FlandersArtSans-Regular"/>
        </w:rPr>
      </w:pPr>
      <w:r w:rsidRPr="001A6A3F">
        <w:rPr>
          <w:rFonts w:ascii="FlandersArtSans-Regular" w:hAnsi="FlandersArtSans-Regular"/>
        </w:rPr>
        <w:t>Omschrijving</w:t>
      </w:r>
    </w:p>
    <w:p w14:paraId="57C12190" w14:textId="16422759" w:rsidR="00406651" w:rsidRPr="001A6A3F" w:rsidRDefault="00406651" w:rsidP="00A66C65">
      <w:pPr>
        <w:rPr>
          <w:rFonts w:ascii="FlandersArtSans-Regular" w:hAnsi="FlandersArtSans-Regular"/>
        </w:rPr>
      </w:pPr>
      <w:r w:rsidRPr="001A6A3F">
        <w:rPr>
          <w:rFonts w:ascii="FlandersArtSans-Regular" w:hAnsi="FlandersArtSans-Regular"/>
        </w:rPr>
        <w:t xml:space="preserve">De stuurgroep is het forum waarop het strategische niveau en het </w:t>
      </w:r>
      <w:proofErr w:type="spellStart"/>
      <w:r w:rsidRPr="001A6A3F">
        <w:rPr>
          <w:rFonts w:ascii="FlandersArtSans-Regular" w:hAnsi="FlandersArtSans-Regular"/>
        </w:rPr>
        <w:t>onderzoeksniveau</w:t>
      </w:r>
      <w:proofErr w:type="spellEnd"/>
      <w:r w:rsidRPr="001A6A3F">
        <w:rPr>
          <w:rFonts w:ascii="FlandersArtSans-Regular" w:hAnsi="FlandersArtSans-Regular"/>
        </w:rPr>
        <w:t xml:space="preserve"> overleg plegen. De stuurgroep staat in </w:t>
      </w:r>
      <w:r w:rsidR="005750E5">
        <w:rPr>
          <w:rFonts w:ascii="FlandersArtSans-Regular" w:hAnsi="FlandersArtSans-Regular"/>
        </w:rPr>
        <w:t xml:space="preserve">voor </w:t>
      </w:r>
      <w:r w:rsidRPr="001A6A3F">
        <w:rPr>
          <w:rFonts w:ascii="FlandersArtSans-Regular" w:hAnsi="FlandersArtSans-Regular"/>
        </w:rPr>
        <w:t>de inhoudelijke aansturing van de werking van het Steunpunt.</w:t>
      </w:r>
    </w:p>
    <w:p w14:paraId="2731635C" w14:textId="77777777" w:rsidR="001F76F8" w:rsidRPr="001A6A3F" w:rsidRDefault="00EC31F7" w:rsidP="00A66C65">
      <w:pPr>
        <w:pStyle w:val="Kop3"/>
        <w:rPr>
          <w:rFonts w:ascii="FlandersArtSans-Regular" w:hAnsi="FlandersArtSans-Regular"/>
        </w:rPr>
      </w:pPr>
      <w:r w:rsidRPr="001A6A3F">
        <w:rPr>
          <w:rFonts w:ascii="FlandersArtSans-Regular" w:hAnsi="FlandersArtSans-Regular"/>
        </w:rPr>
        <w:t>Bevoegdheden van de stuurgroep</w:t>
      </w:r>
    </w:p>
    <w:p w14:paraId="2CBD964B" w14:textId="77777777" w:rsidR="001F76F8" w:rsidRPr="001A6A3F" w:rsidRDefault="005F29DC" w:rsidP="009B533C">
      <w:pPr>
        <w:spacing w:after="0"/>
        <w:rPr>
          <w:rFonts w:ascii="FlandersArtSans-Regular" w:hAnsi="FlandersArtSans-Regular"/>
        </w:rPr>
      </w:pPr>
      <w:r w:rsidRPr="001A6A3F">
        <w:rPr>
          <w:rFonts w:ascii="FlandersArtSans-Regular" w:hAnsi="FlandersArtSans-Regular"/>
        </w:rPr>
        <w:t>De s</w:t>
      </w:r>
      <w:r w:rsidR="001F76F8" w:rsidRPr="001A6A3F">
        <w:rPr>
          <w:rFonts w:ascii="FlandersArtSans-Regular" w:hAnsi="FlandersArtSans-Regular"/>
        </w:rPr>
        <w:t>tuurgroep oefent in het bijzonder volgende bevoegdheden uit :</w:t>
      </w:r>
    </w:p>
    <w:p w14:paraId="003B74DF" w14:textId="77777777" w:rsidR="001F76F8" w:rsidRPr="001A6A3F" w:rsidRDefault="001F76F8" w:rsidP="009B533C">
      <w:pPr>
        <w:pStyle w:val="Lijstalinea"/>
        <w:numPr>
          <w:ilvl w:val="0"/>
          <w:numId w:val="9"/>
        </w:numPr>
        <w:spacing w:after="0"/>
        <w:ind w:left="426"/>
        <w:rPr>
          <w:rFonts w:ascii="FlandersArtSans-Regular" w:hAnsi="FlandersArtSans-Regular"/>
        </w:rPr>
      </w:pPr>
      <w:r w:rsidRPr="001A6A3F">
        <w:rPr>
          <w:rFonts w:ascii="FlandersArtSans-Regular" w:hAnsi="FlandersArtSans-Regular"/>
        </w:rPr>
        <w:t>de aansturing van het beleidsrelevant wetenschappelijk onderzoek binnen de beleidslijnen, a</w:t>
      </w:r>
      <w:r w:rsidR="00861987" w:rsidRPr="001A6A3F">
        <w:rPr>
          <w:rFonts w:ascii="FlandersArtSans-Regular" w:hAnsi="FlandersArtSans-Regular"/>
        </w:rPr>
        <w:t>ls vermeld in het meerjarenplan</w:t>
      </w:r>
      <w:r w:rsidRPr="001A6A3F">
        <w:rPr>
          <w:rFonts w:ascii="FlandersArtSans-Regular" w:hAnsi="FlandersArtSans-Regular"/>
        </w:rPr>
        <w:t>;</w:t>
      </w:r>
    </w:p>
    <w:p w14:paraId="03FF3647" w14:textId="77777777" w:rsidR="001F76F8" w:rsidRPr="001A6A3F" w:rsidRDefault="001F76F8" w:rsidP="00A66C65">
      <w:pPr>
        <w:pStyle w:val="Lijstalinea"/>
        <w:numPr>
          <w:ilvl w:val="0"/>
          <w:numId w:val="9"/>
        </w:numPr>
        <w:ind w:left="426"/>
        <w:rPr>
          <w:rFonts w:ascii="FlandersArtSans-Regular" w:hAnsi="FlandersArtSans-Regular"/>
        </w:rPr>
      </w:pPr>
      <w:r w:rsidRPr="001A6A3F">
        <w:rPr>
          <w:rFonts w:ascii="FlandersArtSans-Regular" w:hAnsi="FlandersArtSans-Regular"/>
        </w:rPr>
        <w:t>de bewaking van het tijdskader, a</w:t>
      </w:r>
      <w:r w:rsidR="00861987" w:rsidRPr="001A6A3F">
        <w:rPr>
          <w:rFonts w:ascii="FlandersArtSans-Regular" w:hAnsi="FlandersArtSans-Regular"/>
        </w:rPr>
        <w:t>ls vermeld in het meerjarenplan</w:t>
      </w:r>
      <w:r w:rsidRPr="001A6A3F">
        <w:rPr>
          <w:rFonts w:ascii="FlandersArtSans-Regular" w:hAnsi="FlandersArtSans-Regular"/>
        </w:rPr>
        <w:t>;</w:t>
      </w:r>
    </w:p>
    <w:p w14:paraId="70D1FC29" w14:textId="77777777" w:rsidR="001F76F8" w:rsidRPr="001A6A3F" w:rsidRDefault="001F76F8" w:rsidP="00A66C65">
      <w:pPr>
        <w:pStyle w:val="Lijstalinea"/>
        <w:numPr>
          <w:ilvl w:val="0"/>
          <w:numId w:val="9"/>
        </w:numPr>
        <w:ind w:left="426"/>
        <w:rPr>
          <w:rFonts w:ascii="FlandersArtSans-Regular" w:hAnsi="FlandersArtSans-Regular"/>
        </w:rPr>
      </w:pPr>
      <w:r w:rsidRPr="001A6A3F">
        <w:rPr>
          <w:rFonts w:ascii="FlandersArtSans-Regular" w:hAnsi="FlandersArtSans-Regular"/>
        </w:rPr>
        <w:t xml:space="preserve">de controle op de financiële uitvoering van het meerjarenplan en de begroting; </w:t>
      </w:r>
    </w:p>
    <w:p w14:paraId="42C3AC36" w14:textId="59BFD8B4" w:rsidR="00406651" w:rsidRPr="001A6A3F" w:rsidRDefault="001F76F8" w:rsidP="00A66C65">
      <w:pPr>
        <w:pStyle w:val="Lijstalinea"/>
        <w:numPr>
          <w:ilvl w:val="0"/>
          <w:numId w:val="9"/>
        </w:numPr>
        <w:ind w:left="426"/>
        <w:rPr>
          <w:rFonts w:ascii="FlandersArtSans-Regular" w:hAnsi="FlandersArtSans-Regular"/>
        </w:rPr>
      </w:pPr>
      <w:r w:rsidRPr="001A6A3F">
        <w:rPr>
          <w:rFonts w:ascii="FlandersArtSans-Regular" w:hAnsi="FlandersArtSans-Regular"/>
        </w:rPr>
        <w:t>de bewaking van de geïntegreerde werking tussen de verschillende entiteiten</w:t>
      </w:r>
      <w:r w:rsidR="00DB369D">
        <w:rPr>
          <w:rFonts w:ascii="FlandersArtSans-Regular" w:hAnsi="FlandersArtSans-Regular"/>
        </w:rPr>
        <w:t>.</w:t>
      </w:r>
    </w:p>
    <w:p w14:paraId="67B27C4A" w14:textId="57678474" w:rsidR="00DB369D" w:rsidRDefault="001F76F8" w:rsidP="00A66C65">
      <w:pPr>
        <w:rPr>
          <w:rFonts w:ascii="FlandersArtSans-Regular" w:hAnsi="FlandersArtSans-Regular"/>
        </w:rPr>
      </w:pPr>
      <w:r w:rsidRPr="001A6A3F">
        <w:rPr>
          <w:rFonts w:ascii="FlandersArtSans-Regular" w:hAnsi="FlandersArtSans-Regular"/>
        </w:rPr>
        <w:t xml:space="preserve">In het kader van deze bevoegdheden kan de stuurgroep alle aanbevelingen geven die hij nodig acht. Indien deze aanbevelingen niet of niet tijdig worden opgevolgd, meldt de stuurgroep dit aan de </w:t>
      </w:r>
      <w:r w:rsidR="005750E5">
        <w:rPr>
          <w:rFonts w:ascii="FlandersArtSans-Regular" w:hAnsi="FlandersArtSans-Regular"/>
        </w:rPr>
        <w:t>bevoegde minister</w:t>
      </w:r>
      <w:r w:rsidRPr="001A6A3F">
        <w:rPr>
          <w:rFonts w:ascii="FlandersArtSans-Regular" w:hAnsi="FlandersArtSans-Regular"/>
        </w:rPr>
        <w:t>, die de nodige voorzieningen k</w:t>
      </w:r>
      <w:r w:rsidR="005750E5">
        <w:rPr>
          <w:rFonts w:ascii="FlandersArtSans-Regular" w:hAnsi="FlandersArtSans-Regular"/>
        </w:rPr>
        <w:t>an</w:t>
      </w:r>
      <w:r w:rsidRPr="001A6A3F">
        <w:rPr>
          <w:rFonts w:ascii="FlandersArtSans-Regular" w:hAnsi="FlandersArtSans-Regular"/>
        </w:rPr>
        <w:t xml:space="preserve"> treffen, desgevallend met toepassing van </w:t>
      </w:r>
      <w:r w:rsidR="00004BF1" w:rsidRPr="001A6A3F">
        <w:rPr>
          <w:rFonts w:ascii="FlandersArtSans-Regular" w:hAnsi="FlandersArtSans-Regular"/>
        </w:rPr>
        <w:t xml:space="preserve">luik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_Ref294217681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7.5</w:t>
      </w:r>
      <w:r w:rsidR="005F2C5D" w:rsidRPr="001A6A3F">
        <w:rPr>
          <w:rFonts w:ascii="FlandersArtSans-Regular" w:hAnsi="FlandersArtSans-Regular"/>
        </w:rPr>
        <w:fldChar w:fldCharType="end"/>
      </w:r>
      <w:r w:rsidR="00004BF1" w:rsidRPr="001A6A3F">
        <w:rPr>
          <w:rFonts w:ascii="FlandersArtSans-Regular" w:hAnsi="FlandersArtSans-Regular"/>
        </w:rPr>
        <w:t xml:space="preserve"> en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_Ref294217682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7.6</w:t>
      </w:r>
      <w:r w:rsidR="005F2C5D" w:rsidRPr="001A6A3F">
        <w:rPr>
          <w:rFonts w:ascii="FlandersArtSans-Regular" w:hAnsi="FlandersArtSans-Regular"/>
        </w:rPr>
        <w:fldChar w:fldCharType="end"/>
      </w:r>
      <w:r w:rsidRPr="001A6A3F">
        <w:rPr>
          <w:rFonts w:ascii="FlandersArtSans-Regular" w:hAnsi="FlandersArtSans-Regular"/>
        </w:rPr>
        <w:t>.</w:t>
      </w:r>
      <w:r w:rsidR="00DB369D">
        <w:rPr>
          <w:rFonts w:ascii="FlandersArtSans-Regular" w:hAnsi="FlandersArtSans-Regular"/>
        </w:rPr>
        <w:br w:type="page"/>
      </w:r>
    </w:p>
    <w:p w14:paraId="45571992" w14:textId="10CA3F35" w:rsidR="001F76F8" w:rsidRPr="001A6A3F" w:rsidRDefault="005F29DC" w:rsidP="009B533C">
      <w:pPr>
        <w:spacing w:after="0"/>
        <w:rPr>
          <w:rFonts w:ascii="FlandersArtSans-Regular" w:hAnsi="FlandersArtSans-Regular"/>
        </w:rPr>
      </w:pPr>
      <w:r w:rsidRPr="001A6A3F">
        <w:rPr>
          <w:rFonts w:ascii="FlandersArtSans-Regular" w:hAnsi="FlandersArtSans-Regular"/>
        </w:rPr>
        <w:lastRenderedPageBreak/>
        <w:t>De s</w:t>
      </w:r>
      <w:r w:rsidR="001F76F8" w:rsidRPr="001A6A3F">
        <w:rPr>
          <w:rFonts w:ascii="FlandersArtSans-Regular" w:hAnsi="FlandersArtSans-Regular"/>
        </w:rPr>
        <w:t>tuurgroep is daarenboven belast met volgende adviesbevoegdheden:</w:t>
      </w:r>
    </w:p>
    <w:p w14:paraId="397CC517" w14:textId="77777777" w:rsidR="001F76F8" w:rsidRPr="001A6A3F" w:rsidRDefault="001F76F8" w:rsidP="009B533C">
      <w:pPr>
        <w:pStyle w:val="Lijstalinea"/>
        <w:numPr>
          <w:ilvl w:val="0"/>
          <w:numId w:val="10"/>
        </w:numPr>
        <w:spacing w:after="0"/>
        <w:ind w:left="426"/>
        <w:rPr>
          <w:rFonts w:ascii="FlandersArtSans-Regular" w:hAnsi="FlandersArtSans-Regular"/>
        </w:rPr>
      </w:pPr>
      <w:r w:rsidRPr="001A6A3F">
        <w:rPr>
          <w:rFonts w:ascii="FlandersArtSans-Regular" w:hAnsi="FlandersArtSans-Regular"/>
        </w:rPr>
        <w:t>de adviserin</w:t>
      </w:r>
      <w:r w:rsidR="005F29DC" w:rsidRPr="001A6A3F">
        <w:rPr>
          <w:rFonts w:ascii="FlandersArtSans-Regular" w:hAnsi="FlandersArtSans-Regular"/>
        </w:rPr>
        <w:t>g over de ontwerpen van j</w:t>
      </w:r>
      <w:r w:rsidRPr="001A6A3F">
        <w:rPr>
          <w:rFonts w:ascii="FlandersArtSans-Regular" w:hAnsi="FlandersArtSans-Regular"/>
        </w:rPr>
        <w:t xml:space="preserve">aarplan, </w:t>
      </w:r>
      <w:r w:rsidR="005F29DC" w:rsidRPr="001A6A3F">
        <w:rPr>
          <w:rFonts w:ascii="FlandersArtSans-Regular" w:hAnsi="FlandersArtSans-Regular"/>
        </w:rPr>
        <w:t>b</w:t>
      </w:r>
      <w:r w:rsidRPr="001A6A3F">
        <w:rPr>
          <w:rFonts w:ascii="FlandersArtSans-Regular" w:hAnsi="FlandersArtSans-Regular"/>
        </w:rPr>
        <w:t xml:space="preserve">egroting en </w:t>
      </w:r>
      <w:r w:rsidR="005F29DC" w:rsidRPr="001A6A3F">
        <w:rPr>
          <w:rFonts w:ascii="FlandersArtSans-Regular" w:hAnsi="FlandersArtSans-Regular"/>
        </w:rPr>
        <w:t>w</w:t>
      </w:r>
      <w:r w:rsidRPr="001A6A3F">
        <w:rPr>
          <w:rFonts w:ascii="FlandersArtSans-Regular" w:hAnsi="FlandersArtSans-Regular"/>
        </w:rPr>
        <w:t xml:space="preserve">erkings- en activiteitenverslag, conform </w:t>
      </w:r>
      <w:r w:rsidR="00004BF1" w:rsidRPr="001A6A3F">
        <w:rPr>
          <w:rFonts w:ascii="FlandersArtSans-Regular" w:hAnsi="FlandersArtSans-Regular"/>
        </w:rPr>
        <w:t xml:space="preserve">luik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_Ref294217818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3.4.2</w:t>
      </w:r>
      <w:r w:rsidR="005F2C5D" w:rsidRPr="001A6A3F">
        <w:rPr>
          <w:rFonts w:ascii="FlandersArtSans-Regular" w:hAnsi="FlandersArtSans-Regular"/>
        </w:rPr>
        <w:fldChar w:fldCharType="end"/>
      </w:r>
      <w:r w:rsidR="00004BF1" w:rsidRPr="001A6A3F">
        <w:rPr>
          <w:rFonts w:ascii="FlandersArtSans-Regular" w:hAnsi="FlandersArtSans-Regular"/>
        </w:rPr>
        <w:t xml:space="preserve"> en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_Ref294087031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3.4.3</w:t>
      </w:r>
      <w:r w:rsidR="005F2C5D" w:rsidRPr="001A6A3F">
        <w:rPr>
          <w:rFonts w:ascii="FlandersArtSans-Regular" w:hAnsi="FlandersArtSans-Regular"/>
        </w:rPr>
        <w:fldChar w:fldCharType="end"/>
      </w:r>
      <w:r w:rsidRPr="001A6A3F">
        <w:rPr>
          <w:rFonts w:ascii="FlandersArtSans-Regular" w:hAnsi="FlandersArtSans-Regular"/>
        </w:rPr>
        <w:t>;</w:t>
      </w:r>
    </w:p>
    <w:p w14:paraId="02A1CF0A" w14:textId="39E79212" w:rsidR="001F76F8" w:rsidRPr="001A6A3F" w:rsidRDefault="001F76F8" w:rsidP="00A66C65">
      <w:pPr>
        <w:pStyle w:val="Lijstalinea"/>
        <w:numPr>
          <w:ilvl w:val="0"/>
          <w:numId w:val="10"/>
        </w:numPr>
        <w:ind w:left="426"/>
        <w:rPr>
          <w:rFonts w:ascii="FlandersArtSans-Regular" w:hAnsi="FlandersArtSans-Regular"/>
        </w:rPr>
      </w:pPr>
      <w:r w:rsidRPr="001A6A3F">
        <w:rPr>
          <w:rFonts w:ascii="FlandersArtSans-Regular" w:hAnsi="FlandersArtSans-Regular"/>
        </w:rPr>
        <w:t xml:space="preserve">de advisering over de aanpassingen aan het </w:t>
      </w:r>
      <w:r w:rsidR="005F29DC" w:rsidRPr="001A6A3F">
        <w:rPr>
          <w:rFonts w:ascii="FlandersArtSans-Regular" w:hAnsi="FlandersArtSans-Regular"/>
        </w:rPr>
        <w:t>m</w:t>
      </w:r>
      <w:r w:rsidRPr="001A6A3F">
        <w:rPr>
          <w:rFonts w:ascii="FlandersArtSans-Regular" w:hAnsi="FlandersArtSans-Regular"/>
        </w:rPr>
        <w:t xml:space="preserve">eerjarenplan, conform </w:t>
      </w:r>
      <w:r w:rsidR="00004BF1" w:rsidRPr="001A6A3F">
        <w:rPr>
          <w:rFonts w:ascii="FlandersArtSans-Regular" w:hAnsi="FlandersArtSans-Regular"/>
        </w:rPr>
        <w:t xml:space="preserve">luik </w:t>
      </w:r>
      <w:r w:rsidR="005F2C5D" w:rsidRPr="001A6A3F">
        <w:rPr>
          <w:rFonts w:ascii="FlandersArtSans-Regular" w:hAnsi="FlandersArtSans-Regular"/>
        </w:rPr>
        <w:fldChar w:fldCharType="begin"/>
      </w:r>
      <w:r w:rsidR="00004BF1" w:rsidRPr="001A6A3F">
        <w:rPr>
          <w:rFonts w:ascii="FlandersArtSans-Regular" w:hAnsi="FlandersArtSans-Regular"/>
        </w:rPr>
        <w:instrText xml:space="preserve"> REF _Ref294217529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3.4.1</w:t>
      </w:r>
      <w:r w:rsidR="005F2C5D" w:rsidRPr="001A6A3F">
        <w:rPr>
          <w:rFonts w:ascii="FlandersArtSans-Regular" w:hAnsi="FlandersArtSans-Regular"/>
        </w:rPr>
        <w:fldChar w:fldCharType="end"/>
      </w:r>
      <w:r w:rsidRPr="001A6A3F">
        <w:rPr>
          <w:rFonts w:ascii="FlandersArtSans-Regular" w:hAnsi="FlandersArtSans-Regular"/>
        </w:rPr>
        <w:t>.</w:t>
      </w:r>
    </w:p>
    <w:p w14:paraId="14905148" w14:textId="77777777" w:rsidR="00EC31F7" w:rsidRPr="001A6A3F" w:rsidRDefault="00EC31F7" w:rsidP="00A66C65">
      <w:pPr>
        <w:pStyle w:val="Kop3"/>
        <w:rPr>
          <w:rFonts w:ascii="FlandersArtSans-Regular" w:hAnsi="FlandersArtSans-Regular"/>
        </w:rPr>
      </w:pPr>
      <w:bookmarkStart w:id="1" w:name="_Ref293915166"/>
      <w:r w:rsidRPr="001A6A3F">
        <w:rPr>
          <w:rFonts w:ascii="FlandersArtSans-Regular" w:hAnsi="FlandersArtSans-Regular"/>
        </w:rPr>
        <w:t>Samenstelling van de stuurgroep</w:t>
      </w:r>
      <w:bookmarkEnd w:id="1"/>
    </w:p>
    <w:p w14:paraId="7F8AF5CC" w14:textId="77777777" w:rsidR="005F29DC" w:rsidRPr="001A6A3F" w:rsidRDefault="005F29DC" w:rsidP="009B533C">
      <w:pPr>
        <w:spacing w:after="0"/>
        <w:rPr>
          <w:rFonts w:ascii="FlandersArtSans-Regular" w:hAnsi="FlandersArtSans-Regular"/>
        </w:rPr>
      </w:pPr>
      <w:r w:rsidRPr="001A6A3F">
        <w:rPr>
          <w:rFonts w:ascii="FlandersArtSans-Regular" w:hAnsi="FlandersArtSans-Regular"/>
        </w:rPr>
        <w:t xml:space="preserve">De stuurgroep bestaat </w:t>
      </w:r>
      <w:r w:rsidR="004236BF" w:rsidRPr="001A6A3F">
        <w:rPr>
          <w:rFonts w:ascii="FlandersArtSans-Regular" w:hAnsi="FlandersArtSans-Regular"/>
        </w:rPr>
        <w:t xml:space="preserve">ten minste </w:t>
      </w:r>
      <w:r w:rsidRPr="001A6A3F">
        <w:rPr>
          <w:rFonts w:ascii="FlandersArtSans-Regular" w:hAnsi="FlandersArtSans-Regular"/>
        </w:rPr>
        <w:t>uit de volgende leden:</w:t>
      </w:r>
    </w:p>
    <w:p w14:paraId="3C246D9A" w14:textId="54AC6A2F" w:rsidR="005750E5" w:rsidRDefault="005F29DC" w:rsidP="009B533C">
      <w:pPr>
        <w:pStyle w:val="Lijstalinea"/>
        <w:numPr>
          <w:ilvl w:val="0"/>
          <w:numId w:val="11"/>
        </w:numPr>
        <w:spacing w:after="0"/>
        <w:ind w:left="426"/>
        <w:rPr>
          <w:rFonts w:ascii="FlandersArtSans-Regular" w:hAnsi="FlandersArtSans-Regular"/>
        </w:rPr>
      </w:pPr>
      <w:r w:rsidRPr="001A6A3F">
        <w:rPr>
          <w:rFonts w:ascii="FlandersArtSans-Regular" w:hAnsi="FlandersArtSans-Regular"/>
        </w:rPr>
        <w:t>vertegenwoordiger</w:t>
      </w:r>
      <w:r w:rsidR="005750E5">
        <w:rPr>
          <w:rFonts w:ascii="FlandersArtSans-Regular" w:hAnsi="FlandersArtSans-Regular"/>
        </w:rPr>
        <w:t>s</w:t>
      </w:r>
      <w:r w:rsidRPr="001A6A3F">
        <w:rPr>
          <w:rFonts w:ascii="FlandersArtSans-Regular" w:hAnsi="FlandersArtSans-Regular"/>
        </w:rPr>
        <w:t xml:space="preserve"> </w:t>
      </w:r>
      <w:r w:rsidR="00A16B2E" w:rsidRPr="001A6A3F">
        <w:rPr>
          <w:rFonts w:ascii="FlandersArtSans-Regular" w:hAnsi="FlandersArtSans-Regular"/>
        </w:rPr>
        <w:t xml:space="preserve">van </w:t>
      </w:r>
      <w:r w:rsidR="009515D9">
        <w:rPr>
          <w:rFonts w:ascii="FlandersArtSans-Regular" w:hAnsi="FlandersArtSans-Regular"/>
        </w:rPr>
        <w:t>de</w:t>
      </w:r>
      <w:r w:rsidR="00A16B2E" w:rsidRPr="001A6A3F">
        <w:rPr>
          <w:rFonts w:ascii="FlandersArtSans-Regular" w:hAnsi="FlandersArtSans-Regular"/>
        </w:rPr>
        <w:t xml:space="preserve"> </w:t>
      </w:r>
      <w:r w:rsidR="005750E5">
        <w:rPr>
          <w:rFonts w:ascii="FlandersArtSans-Regular" w:hAnsi="FlandersArtSans-Regular"/>
        </w:rPr>
        <w:t>bevoegde minister;</w:t>
      </w:r>
    </w:p>
    <w:p w14:paraId="5999711C" w14:textId="77777777" w:rsidR="002372FF" w:rsidRDefault="005750E5" w:rsidP="009B533C">
      <w:pPr>
        <w:pStyle w:val="Lijstalinea"/>
        <w:numPr>
          <w:ilvl w:val="0"/>
          <w:numId w:val="11"/>
        </w:numPr>
        <w:spacing w:after="0"/>
        <w:ind w:left="426"/>
        <w:rPr>
          <w:rFonts w:ascii="FlandersArtSans-Regular" w:hAnsi="FlandersArtSans-Regular"/>
        </w:rPr>
      </w:pPr>
      <w:r>
        <w:rPr>
          <w:rFonts w:ascii="FlandersArtSans-Regular" w:hAnsi="FlandersArtSans-Regular"/>
        </w:rPr>
        <w:t>vertegenwoordigers van het beleidsdomein EWI;</w:t>
      </w:r>
    </w:p>
    <w:p w14:paraId="11047E43" w14:textId="439C0237" w:rsidR="005F29DC" w:rsidRPr="001A6A3F" w:rsidRDefault="002372FF" w:rsidP="00D104EE">
      <w:pPr>
        <w:pStyle w:val="Lijstalinea"/>
        <w:numPr>
          <w:ilvl w:val="0"/>
          <w:numId w:val="11"/>
        </w:numPr>
        <w:ind w:left="426"/>
        <w:rPr>
          <w:rFonts w:ascii="FlandersArtSans-Regular" w:hAnsi="FlandersArtSans-Regular"/>
        </w:rPr>
      </w:pPr>
      <w:r>
        <w:rPr>
          <w:rFonts w:ascii="FlandersArtSans-Regular" w:hAnsi="FlandersArtSans-Regular"/>
        </w:rPr>
        <w:t>vertegenwoordigers van de Studiedienst van de Vlaamse Regering;</w:t>
      </w:r>
    </w:p>
    <w:p w14:paraId="5CB63360" w14:textId="77777777" w:rsidR="005F29DC" w:rsidRPr="001A6A3F" w:rsidRDefault="005F29DC" w:rsidP="00D104EE">
      <w:pPr>
        <w:pStyle w:val="Lijstalinea"/>
        <w:numPr>
          <w:ilvl w:val="0"/>
          <w:numId w:val="11"/>
        </w:numPr>
        <w:ind w:left="426"/>
        <w:rPr>
          <w:rFonts w:ascii="FlandersArtSans-Regular" w:hAnsi="FlandersArtSans-Regular"/>
        </w:rPr>
      </w:pPr>
      <w:r w:rsidRPr="001A6A3F">
        <w:rPr>
          <w:rFonts w:ascii="FlandersArtSans-Regular" w:hAnsi="FlandersArtSans-Regular"/>
        </w:rPr>
        <w:t>de promotor-coördinator van het steunpunt</w:t>
      </w:r>
      <w:r w:rsidR="00086BA3" w:rsidRPr="001A6A3F">
        <w:rPr>
          <w:rFonts w:ascii="FlandersArtSans-Regular" w:hAnsi="FlandersArtSans-Regular"/>
        </w:rPr>
        <w:t>;</w:t>
      </w:r>
    </w:p>
    <w:p w14:paraId="54DDE206" w14:textId="21831F94" w:rsidR="005F29DC" w:rsidRPr="001A6A3F" w:rsidRDefault="005F29DC" w:rsidP="00D104EE">
      <w:pPr>
        <w:pStyle w:val="Lijstalinea"/>
        <w:numPr>
          <w:ilvl w:val="0"/>
          <w:numId w:val="11"/>
        </w:numPr>
        <w:ind w:left="426"/>
        <w:rPr>
          <w:rFonts w:ascii="FlandersArtSans-Regular" w:hAnsi="FlandersArtSans-Regular"/>
        </w:rPr>
      </w:pPr>
      <w:r w:rsidRPr="001A6A3F">
        <w:rPr>
          <w:rFonts w:ascii="FlandersArtSans-Regular" w:hAnsi="FlandersArtSans-Regular"/>
        </w:rPr>
        <w:t>vertegenwoordigers van het dagelijks bestuur van het steunpunt</w:t>
      </w:r>
      <w:r w:rsidR="005750E5">
        <w:rPr>
          <w:rFonts w:ascii="FlandersArtSans-Regular" w:hAnsi="FlandersArtSans-Regular"/>
        </w:rPr>
        <w:t>.</w:t>
      </w:r>
    </w:p>
    <w:p w14:paraId="06C10FBD" w14:textId="77777777" w:rsidR="00EC31F7" w:rsidRPr="001A6A3F" w:rsidRDefault="009814A1" w:rsidP="00A66C65">
      <w:pPr>
        <w:pStyle w:val="Kop3"/>
        <w:rPr>
          <w:rFonts w:ascii="FlandersArtSans-Regular" w:hAnsi="FlandersArtSans-Regular"/>
        </w:rPr>
      </w:pPr>
      <w:r w:rsidRPr="001A6A3F">
        <w:rPr>
          <w:rFonts w:ascii="FlandersArtSans-Regular" w:hAnsi="FlandersArtSans-Regular"/>
        </w:rPr>
        <w:t>De v</w:t>
      </w:r>
      <w:r w:rsidR="00EC31F7" w:rsidRPr="001A6A3F">
        <w:rPr>
          <w:rFonts w:ascii="FlandersArtSans-Regular" w:hAnsi="FlandersArtSans-Regular"/>
        </w:rPr>
        <w:t>oorzitter van de stuurgroep</w:t>
      </w:r>
    </w:p>
    <w:p w14:paraId="3785856D" w14:textId="09723A7C" w:rsidR="00AA7D3C" w:rsidRPr="001A6A3F" w:rsidRDefault="00AA7D3C" w:rsidP="00A66C65">
      <w:pPr>
        <w:rPr>
          <w:rFonts w:ascii="FlandersArtSans-Regular" w:hAnsi="FlandersArtSans-Regular"/>
        </w:rPr>
      </w:pPr>
      <w:r w:rsidRPr="001A6A3F">
        <w:rPr>
          <w:rFonts w:ascii="FlandersArtSans-Regular" w:hAnsi="FlandersArtSans-Regular"/>
        </w:rPr>
        <w:t xml:space="preserve">De stuurgroep wordt voorgezeten door een voorzitter die door de </w:t>
      </w:r>
      <w:r w:rsidR="002E0E6A">
        <w:rPr>
          <w:rFonts w:ascii="FlandersArtSans-Regular" w:hAnsi="FlandersArtSans-Regular"/>
        </w:rPr>
        <w:t>bevoegde</w:t>
      </w:r>
      <w:r w:rsidRPr="001A6A3F">
        <w:rPr>
          <w:rFonts w:ascii="FlandersArtSans-Regular" w:hAnsi="FlandersArtSans-Regular"/>
        </w:rPr>
        <w:t xml:space="preserve"> minister wordt aangeduid onder de leden die in punt 1 en 2 van de opsomming onder deel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_Ref293915166 \r </w:instrText>
      </w:r>
      <w:r w:rsidR="001A6A3F">
        <w:rPr>
          <w:rFonts w:ascii="FlandersArtSans-Regular" w:hAnsi="FlandersArtSans-Regular"/>
        </w:rPr>
        <w:instrText xml:space="preserve"> \* MERGEFORMAT </w:instrText>
      </w:r>
      <w:r w:rsidR="005F2C5D" w:rsidRPr="001A6A3F">
        <w:rPr>
          <w:rFonts w:ascii="FlandersArtSans-Regular" w:hAnsi="FlandersArtSans-Regular"/>
        </w:rPr>
        <w:fldChar w:fldCharType="separate"/>
      </w:r>
      <w:r w:rsidR="00DD5AB0">
        <w:rPr>
          <w:rFonts w:ascii="FlandersArtSans-Regular" w:hAnsi="FlandersArtSans-Regular"/>
        </w:rPr>
        <w:t>3.3.3</w:t>
      </w:r>
      <w:r w:rsidR="005F2C5D" w:rsidRPr="001A6A3F">
        <w:rPr>
          <w:rFonts w:ascii="FlandersArtSans-Regular" w:hAnsi="FlandersArtSans-Regular"/>
        </w:rPr>
        <w:fldChar w:fldCharType="end"/>
      </w:r>
      <w:r w:rsidRPr="001A6A3F">
        <w:rPr>
          <w:rFonts w:ascii="FlandersArtSans-Regular" w:hAnsi="FlandersArtSans-Regular"/>
        </w:rPr>
        <w:t xml:space="preserve"> </w:t>
      </w:r>
      <w:r w:rsidR="00EA3512">
        <w:rPr>
          <w:rFonts w:ascii="FlandersArtSans-Regular" w:hAnsi="FlandersArtSans-Regular"/>
        </w:rPr>
        <w:t>‘</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_Ref293915166 </w:instrText>
      </w:r>
      <w:r w:rsidR="001A6A3F">
        <w:rPr>
          <w:rFonts w:ascii="FlandersArtSans-Regular" w:hAnsi="FlandersArtSans-Regular"/>
        </w:rPr>
        <w:instrText xml:space="preserve"> \* MERGEFORMAT </w:instrText>
      </w:r>
      <w:r w:rsidR="005F2C5D" w:rsidRPr="001A6A3F">
        <w:rPr>
          <w:rFonts w:ascii="FlandersArtSans-Regular" w:hAnsi="FlandersArtSans-Regular"/>
        </w:rPr>
        <w:fldChar w:fldCharType="separate"/>
      </w:r>
      <w:r w:rsidR="00DD5AB0" w:rsidRPr="001A6A3F">
        <w:rPr>
          <w:rFonts w:ascii="FlandersArtSans-Regular" w:hAnsi="FlandersArtSans-Regular"/>
        </w:rPr>
        <w:t>Samenstelling van de stuurgroep</w:t>
      </w:r>
      <w:r w:rsidR="005F2C5D" w:rsidRPr="001A6A3F">
        <w:rPr>
          <w:rFonts w:ascii="FlandersArtSans-Regular" w:hAnsi="FlandersArtSans-Regular"/>
        </w:rPr>
        <w:fldChar w:fldCharType="end"/>
      </w:r>
      <w:r w:rsidR="00EA3512">
        <w:rPr>
          <w:rFonts w:ascii="FlandersArtSans-Regular" w:hAnsi="FlandersArtSans-Regular"/>
        </w:rPr>
        <w:t>’</w:t>
      </w:r>
      <w:r w:rsidRPr="001A6A3F">
        <w:rPr>
          <w:rFonts w:ascii="FlandersArtSans-Regular" w:hAnsi="FlandersArtSans-Regular"/>
        </w:rPr>
        <w:t xml:space="preserve"> vermeld worden.</w:t>
      </w:r>
    </w:p>
    <w:p w14:paraId="185C702E" w14:textId="77777777" w:rsidR="00AA7D3C" w:rsidRPr="001A6A3F" w:rsidRDefault="009814A1" w:rsidP="00A66C65">
      <w:pPr>
        <w:pStyle w:val="Kop3"/>
        <w:rPr>
          <w:rFonts w:ascii="FlandersArtSans-Regular" w:hAnsi="FlandersArtSans-Regular"/>
        </w:rPr>
      </w:pPr>
      <w:r w:rsidRPr="001A6A3F">
        <w:rPr>
          <w:rFonts w:ascii="FlandersArtSans-Regular" w:hAnsi="FlandersArtSans-Regular"/>
        </w:rPr>
        <w:t>De s</w:t>
      </w:r>
      <w:r w:rsidR="00AA7D3C" w:rsidRPr="001A6A3F">
        <w:rPr>
          <w:rFonts w:ascii="FlandersArtSans-Regular" w:hAnsi="FlandersArtSans-Regular"/>
        </w:rPr>
        <w:t>ecretaris van de stuurgroep</w:t>
      </w:r>
    </w:p>
    <w:p w14:paraId="4B285289" w14:textId="2F287830" w:rsidR="00401998" w:rsidRPr="001A6A3F" w:rsidRDefault="00AA7D3C" w:rsidP="00A66C65">
      <w:pPr>
        <w:rPr>
          <w:rFonts w:ascii="FlandersArtSans-Regular" w:hAnsi="FlandersArtSans-Regular"/>
        </w:rPr>
      </w:pPr>
      <w:r w:rsidRPr="001A6A3F">
        <w:rPr>
          <w:rFonts w:ascii="FlandersArtSans-Regular" w:hAnsi="FlandersArtSans-Regular"/>
        </w:rPr>
        <w:t>De stuurgroep wordt</w:t>
      </w:r>
      <w:r w:rsidR="00401998" w:rsidRPr="001A6A3F">
        <w:rPr>
          <w:rFonts w:ascii="FlandersArtSans-Regular" w:hAnsi="FlandersArtSans-Regular"/>
        </w:rPr>
        <w:t xml:space="preserve"> bijgestaan door een secretaris, aangewezen door de </w:t>
      </w:r>
      <w:r w:rsidR="002E0E6A">
        <w:rPr>
          <w:rFonts w:ascii="FlandersArtSans-Regular" w:hAnsi="FlandersArtSans-Regular"/>
        </w:rPr>
        <w:t>bevoegde</w:t>
      </w:r>
      <w:r w:rsidR="00401998" w:rsidRPr="001A6A3F">
        <w:rPr>
          <w:rFonts w:ascii="FlandersArtSans-Regular" w:hAnsi="FlandersArtSans-Regular"/>
        </w:rPr>
        <w:t xml:space="preserve"> minister.</w:t>
      </w:r>
      <w:r w:rsidR="001F69A6">
        <w:rPr>
          <w:rFonts w:ascii="FlandersArtSans-Regular" w:hAnsi="FlandersArtSans-Regular"/>
        </w:rPr>
        <w:t xml:space="preserve"> D</w:t>
      </w:r>
      <w:r w:rsidR="00401998" w:rsidRPr="001A6A3F">
        <w:rPr>
          <w:rFonts w:ascii="FlandersArtSans-Regular" w:hAnsi="FlandersArtSans-Regular"/>
        </w:rPr>
        <w:t xml:space="preserve">e secretaris is niet stemgerechtigd. Hij oefent zijn werkzaamheden uit onder het gezag van de </w:t>
      </w:r>
      <w:r w:rsidR="002E0E6A">
        <w:rPr>
          <w:rFonts w:ascii="FlandersArtSans-Regular" w:hAnsi="FlandersArtSans-Regular"/>
        </w:rPr>
        <w:t>v</w:t>
      </w:r>
      <w:r w:rsidR="00401998" w:rsidRPr="001A6A3F">
        <w:rPr>
          <w:rFonts w:ascii="FlandersArtSans-Regular" w:hAnsi="FlandersArtSans-Regular"/>
        </w:rPr>
        <w:t>oorzitter van de Stuurgroep.</w:t>
      </w:r>
    </w:p>
    <w:p w14:paraId="64F341C9" w14:textId="77777777" w:rsidR="00EC31F7" w:rsidRPr="001A6A3F" w:rsidRDefault="009814A1" w:rsidP="00A66C65">
      <w:pPr>
        <w:pStyle w:val="Kop3"/>
        <w:rPr>
          <w:rFonts w:ascii="FlandersArtSans-Regular" w:hAnsi="FlandersArtSans-Regular"/>
        </w:rPr>
      </w:pPr>
      <w:r w:rsidRPr="001A6A3F">
        <w:rPr>
          <w:rFonts w:ascii="FlandersArtSans-Regular" w:hAnsi="FlandersArtSans-Regular"/>
        </w:rPr>
        <w:t>Het h</w:t>
      </w:r>
      <w:r w:rsidR="00D104EE" w:rsidRPr="001A6A3F">
        <w:rPr>
          <w:rFonts w:ascii="FlandersArtSans-Regular" w:hAnsi="FlandersArtSans-Regular"/>
        </w:rPr>
        <w:t>uishoudelijk reg</w:t>
      </w:r>
      <w:r w:rsidR="00EC31F7" w:rsidRPr="001A6A3F">
        <w:rPr>
          <w:rFonts w:ascii="FlandersArtSans-Regular" w:hAnsi="FlandersArtSans-Regular"/>
        </w:rPr>
        <w:t>lement van de stuurgroep</w:t>
      </w:r>
    </w:p>
    <w:p w14:paraId="632FAB10" w14:textId="77777777" w:rsidR="00401998" w:rsidRPr="001A6A3F" w:rsidRDefault="00401998" w:rsidP="00A66C65">
      <w:pPr>
        <w:rPr>
          <w:rFonts w:ascii="FlandersArtSans-Regular" w:hAnsi="FlandersArtSans-Regular"/>
        </w:rPr>
      </w:pPr>
      <w:r w:rsidRPr="001A6A3F">
        <w:rPr>
          <w:rFonts w:ascii="FlandersArtSans-Regular" w:hAnsi="FlandersArtSans-Regular"/>
        </w:rPr>
        <w:t>De Stuurgroep hanteert bij zijn werkzaamheden een huishoudelijk reglement, dat ten minste de stemverhoudingen en –procedure in de schoot van de Stuurgroep regelt.</w:t>
      </w:r>
    </w:p>
    <w:p w14:paraId="5ACFB1AA" w14:textId="1DB581D8" w:rsidR="00174B86" w:rsidRPr="00AA3735" w:rsidRDefault="0029551F" w:rsidP="00AA3735">
      <w:pPr>
        <w:rPr>
          <w:rFonts w:ascii="FlandersArtSans-Regular" w:hAnsi="FlandersArtSans-Regular"/>
        </w:rPr>
      </w:pPr>
      <w:r>
        <w:rPr>
          <w:rFonts w:ascii="FlandersArtSans-Regular" w:hAnsi="FlandersArtSans-Regular"/>
        </w:rPr>
        <w:t>Het</w:t>
      </w:r>
      <w:r w:rsidR="00401998" w:rsidRPr="004663F1">
        <w:rPr>
          <w:rFonts w:ascii="FlandersArtSans-Regular" w:hAnsi="FlandersArtSans-Regular"/>
        </w:rPr>
        <w:t xml:space="preserve"> huishoudelijk reglement is opgenomen als bijlage 2 bij deze Beheersovereenkomst.</w:t>
      </w:r>
    </w:p>
    <w:p w14:paraId="6005DA60" w14:textId="77777777" w:rsidR="009814A1" w:rsidRPr="001A6A3F" w:rsidRDefault="009814A1" w:rsidP="00E234BB">
      <w:pPr>
        <w:pStyle w:val="Kop2"/>
        <w:rPr>
          <w:rFonts w:ascii="FlandersArtSans-Regular" w:hAnsi="FlandersArtSans-Regular"/>
        </w:rPr>
      </w:pPr>
      <w:r w:rsidRPr="001A6A3F">
        <w:rPr>
          <w:rFonts w:ascii="FlandersArtSans-Regular" w:hAnsi="FlandersArtSans-Regular"/>
        </w:rPr>
        <w:t>Plannings- en opvolgingsinstrumenten</w:t>
      </w:r>
    </w:p>
    <w:p w14:paraId="5B97809F" w14:textId="77777777" w:rsidR="009814A1" w:rsidRPr="001A6A3F" w:rsidRDefault="009814A1" w:rsidP="00E234BB">
      <w:pPr>
        <w:pStyle w:val="Kop3"/>
        <w:keepNext/>
        <w:rPr>
          <w:rFonts w:ascii="FlandersArtSans-Regular" w:hAnsi="FlandersArtSans-Regular"/>
        </w:rPr>
      </w:pPr>
      <w:bookmarkStart w:id="2" w:name="_Ref294217529"/>
      <w:r w:rsidRPr="001A6A3F">
        <w:rPr>
          <w:rFonts w:ascii="FlandersArtSans-Regular" w:hAnsi="FlandersArtSans-Regular"/>
        </w:rPr>
        <w:t>Het meerjarenplan</w:t>
      </w:r>
      <w:bookmarkEnd w:id="2"/>
    </w:p>
    <w:p w14:paraId="5E2E353E" w14:textId="77777777" w:rsidR="00E234BB" w:rsidRPr="001A6A3F" w:rsidRDefault="00E234BB" w:rsidP="008D05C2">
      <w:pPr>
        <w:pStyle w:val="Kop4"/>
        <w:rPr>
          <w:rFonts w:ascii="FlandersArtSans-Regular" w:hAnsi="FlandersArtSans-Regular"/>
        </w:rPr>
      </w:pPr>
      <w:r w:rsidRPr="001A6A3F">
        <w:rPr>
          <w:rFonts w:ascii="FlandersArtSans-Regular" w:hAnsi="FlandersArtSans-Regular"/>
        </w:rPr>
        <w:t>Omschrijving</w:t>
      </w:r>
    </w:p>
    <w:p w14:paraId="5F0A644A" w14:textId="1C4F40EF" w:rsidR="009814A1" w:rsidRPr="001A6A3F" w:rsidRDefault="009814A1" w:rsidP="009814A1">
      <w:pPr>
        <w:rPr>
          <w:rFonts w:ascii="FlandersArtSans-Regular" w:hAnsi="FlandersArtSans-Regular"/>
        </w:rPr>
      </w:pPr>
      <w:r w:rsidRPr="001A6A3F">
        <w:rPr>
          <w:rFonts w:ascii="FlandersArtSans-Regular" w:hAnsi="FlandersArtSans-Regular"/>
        </w:rPr>
        <w:t xml:space="preserve">De strategische doelstellingen van het </w:t>
      </w:r>
      <w:r w:rsidR="00F77A0B" w:rsidRPr="001A6A3F">
        <w:rPr>
          <w:rFonts w:ascii="FlandersArtSans-Regular" w:hAnsi="FlandersArtSans-Regular"/>
        </w:rPr>
        <w:t>s</w:t>
      </w:r>
      <w:r w:rsidRPr="001A6A3F">
        <w:rPr>
          <w:rFonts w:ascii="FlandersArtSans-Regular" w:hAnsi="FlandersArtSans-Regular"/>
        </w:rPr>
        <w:t xml:space="preserve">teunpunt, alsmede het globale tijdskader waarbinnen deze dienen te worden nagestreefd of verwezenlijkt, worden opgenomen in het </w:t>
      </w:r>
      <w:r w:rsidR="00020057">
        <w:rPr>
          <w:rFonts w:ascii="FlandersArtSans-Regular" w:hAnsi="FlandersArtSans-Regular"/>
        </w:rPr>
        <w:t>m</w:t>
      </w:r>
      <w:r w:rsidRPr="001A6A3F">
        <w:rPr>
          <w:rFonts w:ascii="FlandersArtSans-Regular" w:hAnsi="FlandersArtSans-Regular"/>
        </w:rPr>
        <w:t>eerjarenplan, dat toegevoegd is als bijlage 1.</w:t>
      </w:r>
      <w:r w:rsidR="002E0E6A">
        <w:rPr>
          <w:rFonts w:ascii="FlandersArtSans-Regular" w:hAnsi="FlandersArtSans-Regular"/>
        </w:rPr>
        <w:t xml:space="preserve"> </w:t>
      </w:r>
      <w:r w:rsidRPr="001A6A3F">
        <w:rPr>
          <w:rFonts w:ascii="FlandersArtSans-Regular" w:hAnsi="FlandersArtSans-Regular"/>
        </w:rPr>
        <w:t xml:space="preserve">Deze bijlage 1 maakt integraal deel uit van deze </w:t>
      </w:r>
      <w:r w:rsidR="00F77A0B" w:rsidRPr="001A6A3F">
        <w:rPr>
          <w:rFonts w:ascii="FlandersArtSans-Regular" w:hAnsi="FlandersArtSans-Regular"/>
        </w:rPr>
        <w:t>b</w:t>
      </w:r>
      <w:r w:rsidRPr="001A6A3F">
        <w:rPr>
          <w:rFonts w:ascii="FlandersArtSans-Regular" w:hAnsi="FlandersArtSans-Regular"/>
        </w:rPr>
        <w:t>eheersovereenkomst.</w:t>
      </w:r>
    </w:p>
    <w:p w14:paraId="2CB64F10" w14:textId="77777777" w:rsidR="00757749" w:rsidRPr="001A6A3F" w:rsidRDefault="00757749" w:rsidP="008D05C2">
      <w:pPr>
        <w:pStyle w:val="Kop4"/>
        <w:rPr>
          <w:rFonts w:ascii="FlandersArtSans-Regular" w:hAnsi="FlandersArtSans-Regular"/>
        </w:rPr>
      </w:pPr>
      <w:r w:rsidRPr="001A6A3F">
        <w:rPr>
          <w:rFonts w:ascii="FlandersArtSans-Regular" w:hAnsi="FlandersArtSans-Regular"/>
        </w:rPr>
        <w:t>Wijziging van het meerjarenplan</w:t>
      </w:r>
    </w:p>
    <w:p w14:paraId="526F815D" w14:textId="416D940C" w:rsidR="00757749" w:rsidRPr="001A6A3F" w:rsidRDefault="00757749" w:rsidP="00757749">
      <w:pPr>
        <w:rPr>
          <w:rFonts w:ascii="FlandersArtSans-Regular" w:hAnsi="FlandersArtSans-Regular"/>
        </w:rPr>
      </w:pPr>
      <w:r w:rsidRPr="001A6A3F">
        <w:rPr>
          <w:rFonts w:ascii="FlandersArtSans-Regular" w:hAnsi="FlandersArtSans-Regular"/>
        </w:rPr>
        <w:t>Het meerjarenplan kan te allen tijde geheel of gedeeltelijk worden herzien op initiatief van één der ondertekenende partijen, voor zover daartoe overeenstemming wordt bereikt. Het initiatief tot herziening dient met redenen te zijn omkleed.</w:t>
      </w:r>
      <w:r w:rsidR="004663F1">
        <w:rPr>
          <w:rFonts w:ascii="FlandersArtSans-Regular" w:hAnsi="FlandersArtSans-Regular"/>
        </w:rPr>
        <w:t xml:space="preserve"> </w:t>
      </w:r>
      <w:r w:rsidRPr="001A6A3F">
        <w:rPr>
          <w:rFonts w:ascii="FlandersArtSans-Regular" w:hAnsi="FlandersArtSans-Regular"/>
        </w:rPr>
        <w:t>Het wordt voorgelegd aan alle onderteken</w:t>
      </w:r>
      <w:r w:rsidR="003A2F1E">
        <w:rPr>
          <w:rFonts w:ascii="FlandersArtSans-Regular" w:hAnsi="FlandersArtSans-Regular"/>
        </w:rPr>
        <w:t>en</w:t>
      </w:r>
      <w:r w:rsidRPr="001A6A3F">
        <w:rPr>
          <w:rFonts w:ascii="FlandersArtSans-Regular" w:hAnsi="FlandersArtSans-Regular"/>
        </w:rPr>
        <w:t>de partijen en aan de stuurgroep.</w:t>
      </w:r>
      <w:r w:rsidR="004663F1">
        <w:rPr>
          <w:rFonts w:ascii="FlandersArtSans-Regular" w:hAnsi="FlandersArtSans-Regular"/>
        </w:rPr>
        <w:t xml:space="preserve"> </w:t>
      </w:r>
      <w:r w:rsidRPr="001A6A3F">
        <w:rPr>
          <w:rFonts w:ascii="FlandersArtSans-Regular" w:hAnsi="FlandersArtSans-Regular"/>
        </w:rPr>
        <w:t>De stuurgroep brengt binnen een ordetermijn van één maand na de ontvangst van het initiatief een advies uit.</w:t>
      </w:r>
    </w:p>
    <w:p w14:paraId="1AC2A3A1" w14:textId="77777777" w:rsidR="00757749" w:rsidRPr="001A6A3F" w:rsidRDefault="00757749" w:rsidP="00757749">
      <w:pPr>
        <w:rPr>
          <w:rFonts w:ascii="FlandersArtSans-Regular" w:hAnsi="FlandersArtSans-Regular"/>
        </w:rPr>
      </w:pPr>
      <w:r w:rsidRPr="001A6A3F">
        <w:rPr>
          <w:rFonts w:ascii="FlandersArtSans-Regular" w:hAnsi="FlandersArtSans-Regular"/>
        </w:rPr>
        <w:t xml:space="preserve">De ondertekenende partijen beslissen met inachtneming van het advies van de stuurgroep over de </w:t>
      </w:r>
      <w:r w:rsidR="00D104EE" w:rsidRPr="001A6A3F">
        <w:rPr>
          <w:rFonts w:ascii="FlandersArtSans-Regular" w:hAnsi="FlandersArtSans-Regular"/>
        </w:rPr>
        <w:t>voort</w:t>
      </w:r>
      <w:r w:rsidRPr="001A6A3F">
        <w:rPr>
          <w:rFonts w:ascii="FlandersArtSans-Regular" w:hAnsi="FlandersArtSans-Regular"/>
        </w:rPr>
        <w:t>zetting of beëindiging van de herzieningsprocedure en treden desgevallend in onderhandeling over de voorgestelde bepalingen.</w:t>
      </w:r>
    </w:p>
    <w:p w14:paraId="380C1EF8" w14:textId="77777777" w:rsidR="00757749" w:rsidRPr="001A6A3F" w:rsidRDefault="00D212C2" w:rsidP="00D212C2">
      <w:pPr>
        <w:pStyle w:val="Kop3"/>
        <w:keepNext/>
        <w:rPr>
          <w:rFonts w:ascii="FlandersArtSans-Regular" w:hAnsi="FlandersArtSans-Regular"/>
        </w:rPr>
      </w:pPr>
      <w:bookmarkStart w:id="3" w:name="_Ref294217818"/>
      <w:r w:rsidRPr="001A6A3F">
        <w:rPr>
          <w:rFonts w:ascii="FlandersArtSans-Regular" w:hAnsi="FlandersArtSans-Regular"/>
        </w:rPr>
        <w:t>Het jaarplan en de begroting</w:t>
      </w:r>
      <w:bookmarkEnd w:id="3"/>
    </w:p>
    <w:p w14:paraId="440CF4DF" w14:textId="77777777" w:rsidR="00D212C2" w:rsidRPr="001A6A3F" w:rsidRDefault="00D212C2" w:rsidP="008D05C2">
      <w:pPr>
        <w:pStyle w:val="Kop4"/>
        <w:rPr>
          <w:rFonts w:ascii="FlandersArtSans-Regular" w:hAnsi="FlandersArtSans-Regular"/>
        </w:rPr>
      </w:pPr>
      <w:r w:rsidRPr="001A6A3F">
        <w:rPr>
          <w:rFonts w:ascii="FlandersArtSans-Regular" w:hAnsi="FlandersArtSans-Regular"/>
        </w:rPr>
        <w:t>Omschrijving</w:t>
      </w:r>
    </w:p>
    <w:p w14:paraId="65271090" w14:textId="00D0523C" w:rsidR="00D212C2" w:rsidRPr="001A6A3F" w:rsidRDefault="00D212C2" w:rsidP="00D212C2">
      <w:pPr>
        <w:rPr>
          <w:rFonts w:ascii="FlandersArtSans-Regular" w:hAnsi="FlandersArtSans-Regular"/>
        </w:rPr>
      </w:pPr>
      <w:r w:rsidRPr="001A6A3F">
        <w:rPr>
          <w:rFonts w:ascii="FlandersArtSans-Regular" w:hAnsi="FlandersArtSans-Regular"/>
        </w:rPr>
        <w:t xml:space="preserve">Jaarlijks bezorgt het steunpunt aan de stuurgroep een ontwerp van </w:t>
      </w:r>
      <w:r w:rsidR="004663F1">
        <w:rPr>
          <w:rFonts w:ascii="FlandersArtSans-Regular" w:hAnsi="FlandersArtSans-Regular"/>
        </w:rPr>
        <w:t>j</w:t>
      </w:r>
      <w:r w:rsidRPr="001A6A3F">
        <w:rPr>
          <w:rFonts w:ascii="FlandersArtSans-Regular" w:hAnsi="FlandersArtSans-Regular"/>
        </w:rPr>
        <w:t>aarplan en een ontwerpbegroting voor het daaropvolgende kalenderjaar.</w:t>
      </w:r>
    </w:p>
    <w:p w14:paraId="26B342E0" w14:textId="77777777" w:rsidR="00D212C2" w:rsidRPr="001A6A3F" w:rsidRDefault="00D212C2" w:rsidP="00D212C2">
      <w:pPr>
        <w:rPr>
          <w:rFonts w:ascii="FlandersArtSans-Regular" w:hAnsi="FlandersArtSans-Regular"/>
        </w:rPr>
      </w:pPr>
      <w:r w:rsidRPr="001A6A3F">
        <w:rPr>
          <w:rFonts w:ascii="FlandersArtSans-Regular" w:hAnsi="FlandersArtSans-Regular"/>
        </w:rPr>
        <w:lastRenderedPageBreak/>
        <w:t>Het ontwerp van jaarplan geeft een gedetailleerde planning van de operationele doelstellingen van het steunpunt voor het volgende jaar. De operationele doelstellingen, alsmede het tijdskader daarvan, worden vastgesteld binnen de strategische doelstellingen, zoals opgenomen in het meerjarenplan.</w:t>
      </w:r>
    </w:p>
    <w:p w14:paraId="461947B1" w14:textId="77777777" w:rsidR="00D62C1E" w:rsidRPr="001A6A3F" w:rsidRDefault="00D62C1E" w:rsidP="00D212C2">
      <w:pPr>
        <w:rPr>
          <w:rFonts w:ascii="FlandersArtSans-Regular" w:hAnsi="FlandersArtSans-Regular"/>
        </w:rPr>
      </w:pPr>
      <w:r w:rsidRPr="001A6A3F">
        <w:rPr>
          <w:rFonts w:ascii="FlandersArtSans-Regular" w:hAnsi="FlandersArtSans-Regular"/>
        </w:rPr>
        <w:t xml:space="preserve">Het ontwerp van begroting geeft een gedetailleerde raming van de kosten en de baten van het steunpunt </w:t>
      </w:r>
      <w:r w:rsidR="001C75D5" w:rsidRPr="001A6A3F">
        <w:rPr>
          <w:rFonts w:ascii="FlandersArtSans-Regular" w:hAnsi="FlandersArtSans-Regular"/>
        </w:rPr>
        <w:t xml:space="preserve">in relatie tot de operationele doelstellingen van het steunpunt. Wat de kosten betreft wordt een onderscheid gemaakt tussen kosten die in direct verband staan met het onderzoek en kosten die eerder van indirecte aard zijn zoals bv. kosten voor de coördinatie binnen het steunpunt, algemene valorisatie, enz. Bij de begroting is een overzicht gevoegd van de personeelsbezetting van het steunpunt. </w:t>
      </w:r>
    </w:p>
    <w:p w14:paraId="52E0339B" w14:textId="6FE649DC" w:rsidR="00086BA3" w:rsidRPr="001A6A3F" w:rsidRDefault="00086BA3" w:rsidP="00D212C2">
      <w:pPr>
        <w:rPr>
          <w:rFonts w:ascii="FlandersArtSans-Regular" w:hAnsi="FlandersArtSans-Regular"/>
        </w:rPr>
      </w:pPr>
      <w:r w:rsidRPr="001A6A3F">
        <w:rPr>
          <w:rFonts w:ascii="FlandersArtSans-Regular" w:hAnsi="FlandersArtSans-Regular"/>
        </w:rPr>
        <w:t xml:space="preserve">Het </w:t>
      </w:r>
      <w:r w:rsidR="00F77A0B" w:rsidRPr="001A6A3F">
        <w:rPr>
          <w:rFonts w:ascii="FlandersArtSans-Regular" w:hAnsi="FlandersArtSans-Regular"/>
        </w:rPr>
        <w:t>j</w:t>
      </w:r>
      <w:r w:rsidRPr="001A6A3F">
        <w:rPr>
          <w:rFonts w:ascii="FlandersArtSans-Regular" w:hAnsi="FlandersArtSans-Regular"/>
        </w:rPr>
        <w:t xml:space="preserve">aarplan en de ontwerpbegroting worden opgemaakt conform het sjabloon dat ter beschikking wordt gesteld door het </w:t>
      </w:r>
      <w:r w:rsidR="00F77A0B" w:rsidRPr="001A6A3F">
        <w:rPr>
          <w:rFonts w:ascii="FlandersArtSans-Regular" w:hAnsi="FlandersArtSans-Regular"/>
        </w:rPr>
        <w:t>D</w:t>
      </w:r>
      <w:r w:rsidRPr="001A6A3F">
        <w:rPr>
          <w:rFonts w:ascii="FlandersArtSans-Regular" w:hAnsi="FlandersArtSans-Regular"/>
        </w:rPr>
        <w:t>epartement Economie, Wetenschap en Innovatie.</w:t>
      </w:r>
    </w:p>
    <w:p w14:paraId="7E28A722" w14:textId="77777777" w:rsidR="00D212C2" w:rsidRPr="001A6A3F" w:rsidRDefault="001C75D5" w:rsidP="008D05C2">
      <w:pPr>
        <w:pStyle w:val="Kop4"/>
        <w:rPr>
          <w:rFonts w:ascii="FlandersArtSans-Regular" w:hAnsi="FlandersArtSans-Regular"/>
        </w:rPr>
      </w:pPr>
      <w:bookmarkStart w:id="4" w:name="_Ref294048066"/>
      <w:r w:rsidRPr="001A6A3F">
        <w:rPr>
          <w:rFonts w:ascii="FlandersArtSans-Regular" w:hAnsi="FlandersArtSans-Regular"/>
        </w:rPr>
        <w:t>Goedkeuringsprocedure van het jaarplan en de begroting</w:t>
      </w:r>
      <w:bookmarkEnd w:id="4"/>
    </w:p>
    <w:p w14:paraId="78A0BDC8" w14:textId="77777777" w:rsidR="00D62C1E" w:rsidRPr="001A6A3F" w:rsidRDefault="001C75D5" w:rsidP="000C4099">
      <w:pPr>
        <w:pStyle w:val="Lijstalinea"/>
        <w:numPr>
          <w:ilvl w:val="0"/>
          <w:numId w:val="13"/>
        </w:numPr>
        <w:ind w:left="426"/>
        <w:rPr>
          <w:rFonts w:ascii="FlandersArtSans-Regular" w:hAnsi="FlandersArtSans-Regular"/>
        </w:rPr>
      </w:pPr>
      <w:r w:rsidRPr="001A6A3F">
        <w:rPr>
          <w:rFonts w:ascii="FlandersArtSans-Regular" w:hAnsi="FlandersArtSans-Regular"/>
        </w:rPr>
        <w:t xml:space="preserve">Het ontwerp van </w:t>
      </w:r>
      <w:r w:rsidR="00B64D80" w:rsidRPr="001A6A3F">
        <w:rPr>
          <w:rFonts w:ascii="FlandersArtSans-Regular" w:hAnsi="FlandersArtSans-Regular"/>
        </w:rPr>
        <w:t>j</w:t>
      </w:r>
      <w:r w:rsidRPr="001A6A3F">
        <w:rPr>
          <w:rFonts w:ascii="FlandersArtSans-Regular" w:hAnsi="FlandersArtSans-Regular"/>
        </w:rPr>
        <w:t xml:space="preserve">aarplan en de ontwerpbegroting worden telkenmale </w:t>
      </w:r>
      <w:r w:rsidRPr="00C05C2F">
        <w:rPr>
          <w:rFonts w:ascii="FlandersArtSans-Regular" w:hAnsi="FlandersArtSans-Regular"/>
        </w:rPr>
        <w:t>uiterlijk op 15 oktober</w:t>
      </w:r>
      <w:r w:rsidRPr="001A6A3F">
        <w:rPr>
          <w:rFonts w:ascii="FlandersArtSans-Regular" w:hAnsi="FlandersArtSans-Regular"/>
        </w:rPr>
        <w:t xml:space="preserve"> aan de </w:t>
      </w:r>
      <w:r w:rsidR="00B64D80" w:rsidRPr="001A6A3F">
        <w:rPr>
          <w:rFonts w:ascii="FlandersArtSans-Regular" w:hAnsi="FlandersArtSans-Regular"/>
        </w:rPr>
        <w:t>s</w:t>
      </w:r>
      <w:r w:rsidRPr="001A6A3F">
        <w:rPr>
          <w:rFonts w:ascii="FlandersArtSans-Regular" w:hAnsi="FlandersArtSans-Regular"/>
        </w:rPr>
        <w:t xml:space="preserve">tuurgroep voorgelegd. </w:t>
      </w:r>
    </w:p>
    <w:p w14:paraId="499D9A5E" w14:textId="6820A184" w:rsidR="00B64D80" w:rsidRPr="001A6A3F" w:rsidRDefault="00B64D80" w:rsidP="000C4099">
      <w:pPr>
        <w:pStyle w:val="Lijstalinea"/>
        <w:numPr>
          <w:ilvl w:val="0"/>
          <w:numId w:val="13"/>
        </w:numPr>
        <w:ind w:left="426"/>
        <w:rPr>
          <w:rFonts w:ascii="FlandersArtSans-Regular" w:hAnsi="FlandersArtSans-Regular"/>
        </w:rPr>
      </w:pPr>
      <w:r w:rsidRPr="001A6A3F">
        <w:rPr>
          <w:rFonts w:ascii="FlandersArtSans-Regular" w:hAnsi="FlandersArtSans-Regular"/>
        </w:rPr>
        <w:t>De s</w:t>
      </w:r>
      <w:r w:rsidR="00861987" w:rsidRPr="001A6A3F">
        <w:rPr>
          <w:rFonts w:ascii="FlandersArtSans-Regular" w:hAnsi="FlandersArtSans-Regular"/>
        </w:rPr>
        <w:t xml:space="preserve">tuurgroep brengt binnen een </w:t>
      </w:r>
      <w:r w:rsidRPr="001A6A3F">
        <w:rPr>
          <w:rFonts w:ascii="FlandersArtSans-Regular" w:hAnsi="FlandersArtSans-Regular"/>
        </w:rPr>
        <w:t xml:space="preserve">termijn van </w:t>
      </w:r>
      <w:r w:rsidR="00446942" w:rsidRPr="001A6A3F">
        <w:rPr>
          <w:rFonts w:ascii="FlandersArtSans-Regular" w:hAnsi="FlandersArtSans-Regular"/>
        </w:rPr>
        <w:t>vier weken</w:t>
      </w:r>
      <w:r w:rsidRPr="001A6A3F">
        <w:rPr>
          <w:rFonts w:ascii="FlandersArtSans-Regular" w:hAnsi="FlandersArtSans-Regular"/>
        </w:rPr>
        <w:t xml:space="preserve"> na de ontvangst van het ontwerp van jaarplan en de ontwerpbegroting advies uit over deze stukken, na een toetsing aan o.a. het meerjarenplan.</w:t>
      </w:r>
      <w:r w:rsidR="00DE066A" w:rsidRPr="001A6A3F">
        <w:rPr>
          <w:rFonts w:ascii="FlandersArtSans-Regular" w:hAnsi="FlandersArtSans-Regular"/>
        </w:rPr>
        <w:t xml:space="preserve"> Indien </w:t>
      </w:r>
      <w:r w:rsidR="009A25BE" w:rsidRPr="001A6A3F">
        <w:rPr>
          <w:rFonts w:ascii="FlandersArtSans-Regular" w:hAnsi="FlandersArtSans-Regular"/>
        </w:rPr>
        <w:t xml:space="preserve">het advies geen wijziging van het ontwerp jaarplan en begroting vereist, wordt het jaarplan en de begroting aan de </w:t>
      </w:r>
      <w:r w:rsidR="001F69A6">
        <w:rPr>
          <w:rFonts w:ascii="FlandersArtSans-Regular" w:hAnsi="FlandersArtSans-Regular"/>
        </w:rPr>
        <w:t>bevoegde</w:t>
      </w:r>
      <w:r w:rsidR="009A25BE" w:rsidRPr="001A6A3F">
        <w:rPr>
          <w:rFonts w:ascii="FlandersArtSans-Regular" w:hAnsi="FlandersArtSans-Regular"/>
        </w:rPr>
        <w:t xml:space="preserve"> minister bezorgd door zijn vertegenwoordiger in de stuurgroep. De procedure gaat dan verder vanaf stap </w:t>
      </w:r>
      <w:r w:rsidR="00446942" w:rsidRPr="001A6A3F">
        <w:rPr>
          <w:rFonts w:ascii="FlandersArtSans-Regular" w:hAnsi="FlandersArtSans-Regular"/>
        </w:rPr>
        <w:t>5.</w:t>
      </w:r>
    </w:p>
    <w:p w14:paraId="3E37D39A" w14:textId="77777777" w:rsidR="00B64D80" w:rsidRPr="001A6A3F" w:rsidRDefault="00DE066A" w:rsidP="000C4099">
      <w:pPr>
        <w:pStyle w:val="Lijstalinea"/>
        <w:numPr>
          <w:ilvl w:val="0"/>
          <w:numId w:val="13"/>
        </w:numPr>
        <w:ind w:left="426"/>
        <w:rPr>
          <w:rFonts w:ascii="FlandersArtSans-Regular" w:hAnsi="FlandersArtSans-Regular"/>
        </w:rPr>
      </w:pPr>
      <w:r w:rsidRPr="001A6A3F">
        <w:rPr>
          <w:rFonts w:ascii="FlandersArtSans-Regular" w:hAnsi="FlandersArtSans-Regular"/>
        </w:rPr>
        <w:t>Het steunpunt beslist na de ontvangst van het advies van de stuurgroep over de eventuele amendering van het ontwerp van jaarplan en de ontwerpbegroting.</w:t>
      </w:r>
    </w:p>
    <w:p w14:paraId="7EBD9169" w14:textId="46E12C81" w:rsidR="00DE066A" w:rsidRPr="001A6A3F" w:rsidRDefault="00DE066A" w:rsidP="000C4099">
      <w:pPr>
        <w:pStyle w:val="Lijstalinea"/>
        <w:numPr>
          <w:ilvl w:val="0"/>
          <w:numId w:val="13"/>
        </w:numPr>
        <w:ind w:left="426"/>
        <w:rPr>
          <w:rFonts w:ascii="FlandersArtSans-Regular" w:hAnsi="FlandersArtSans-Regular"/>
        </w:rPr>
      </w:pPr>
      <w:r w:rsidRPr="001A6A3F">
        <w:rPr>
          <w:rFonts w:ascii="FlandersArtSans-Regular" w:hAnsi="FlandersArtSans-Regular"/>
        </w:rPr>
        <w:t>Het s</w:t>
      </w:r>
      <w:r w:rsidR="00861987" w:rsidRPr="001A6A3F">
        <w:rPr>
          <w:rFonts w:ascii="FlandersArtSans-Regular" w:hAnsi="FlandersArtSans-Regular"/>
        </w:rPr>
        <w:t xml:space="preserve">teunpunt bezorgt binnen een </w:t>
      </w:r>
      <w:r w:rsidRPr="001A6A3F">
        <w:rPr>
          <w:rFonts w:ascii="FlandersArtSans-Regular" w:hAnsi="FlandersArtSans-Regular"/>
        </w:rPr>
        <w:t xml:space="preserve">termijn van </w:t>
      </w:r>
      <w:r w:rsidR="00F672E3" w:rsidRPr="001A6A3F">
        <w:rPr>
          <w:rFonts w:ascii="FlandersArtSans-Regular" w:hAnsi="FlandersArtSans-Regular"/>
        </w:rPr>
        <w:t xml:space="preserve">drie weken na ontvangst van het advies van de stuurgroep volgende stukken aan de </w:t>
      </w:r>
      <w:r w:rsidR="001F69A6">
        <w:rPr>
          <w:rFonts w:ascii="FlandersArtSans-Regular" w:hAnsi="FlandersArtSans-Regular"/>
        </w:rPr>
        <w:t>bevoegde</w:t>
      </w:r>
      <w:r w:rsidR="00F672E3" w:rsidRPr="001A6A3F">
        <w:rPr>
          <w:rFonts w:ascii="FlandersArtSans-Regular" w:hAnsi="FlandersArtSans-Regular"/>
        </w:rPr>
        <w:t xml:space="preserve"> minister: het jaarplan en de begroting, het advies van de stuurgroep en in voorkomend geval een gemotiveerde nota waarin wordt aangegeven op welke wijze het advies van de stuurgroep gevolgd is of weerlegd wordt.</w:t>
      </w:r>
    </w:p>
    <w:p w14:paraId="49805A83" w14:textId="155C1408" w:rsidR="00F672E3" w:rsidRPr="001A6A3F" w:rsidRDefault="00F672E3" w:rsidP="000C4099">
      <w:pPr>
        <w:pStyle w:val="Lijstalinea"/>
        <w:numPr>
          <w:ilvl w:val="0"/>
          <w:numId w:val="13"/>
        </w:numPr>
        <w:ind w:left="426"/>
        <w:rPr>
          <w:rFonts w:ascii="FlandersArtSans-Regular" w:hAnsi="FlandersArtSans-Regular"/>
        </w:rPr>
      </w:pPr>
      <w:r w:rsidRPr="001A6A3F">
        <w:rPr>
          <w:rFonts w:ascii="FlandersArtSans-Regular" w:hAnsi="FlandersArtSans-Regular"/>
        </w:rPr>
        <w:t xml:space="preserve">De </w:t>
      </w:r>
      <w:r w:rsidR="001F69A6" w:rsidRPr="001F69A6">
        <w:rPr>
          <w:rFonts w:ascii="FlandersArtSans-Regular" w:hAnsi="FlandersArtSans-Regular"/>
        </w:rPr>
        <w:t xml:space="preserve">bevoegde </w:t>
      </w:r>
      <w:r w:rsidRPr="001A6A3F">
        <w:rPr>
          <w:rFonts w:ascii="FlandersArtSans-Regular" w:hAnsi="FlandersArtSans-Regular"/>
        </w:rPr>
        <w:t>minister beslist over de bekrachtiging of niet-bekrachtiging van het jaarplan en de begroting</w:t>
      </w:r>
      <w:r w:rsidR="00446942" w:rsidRPr="001A6A3F">
        <w:rPr>
          <w:rFonts w:ascii="FlandersArtSans-Regular" w:hAnsi="FlandersArtSans-Regular"/>
        </w:rPr>
        <w:t>.</w:t>
      </w:r>
    </w:p>
    <w:p w14:paraId="5C1D26AF" w14:textId="2E66C03A" w:rsidR="00446942" w:rsidRPr="001A6A3F" w:rsidRDefault="00446942" w:rsidP="000C4099">
      <w:pPr>
        <w:pStyle w:val="Lijstalinea"/>
        <w:numPr>
          <w:ilvl w:val="0"/>
          <w:numId w:val="13"/>
        </w:numPr>
        <w:ind w:left="426"/>
        <w:rPr>
          <w:rFonts w:ascii="FlandersArtSans-Regular" w:hAnsi="FlandersArtSans-Regular"/>
        </w:rPr>
      </w:pPr>
      <w:r w:rsidRPr="001A6A3F">
        <w:rPr>
          <w:rFonts w:ascii="FlandersArtSans-Regular" w:hAnsi="FlandersArtSans-Regular"/>
        </w:rPr>
        <w:t xml:space="preserve">De beslissing tot bekrachtiging of niet-bekrachtiging wordt, met inachtneming van </w:t>
      </w:r>
      <w:r w:rsidR="00733D0E" w:rsidRPr="001A6A3F">
        <w:rPr>
          <w:rFonts w:ascii="FlandersArtSans-Regular" w:hAnsi="FlandersArtSans-Regular"/>
        </w:rPr>
        <w:t xml:space="preserve">luik </w:t>
      </w:r>
      <w:r w:rsidR="005F2C5D" w:rsidRPr="001A6A3F">
        <w:rPr>
          <w:rFonts w:ascii="FlandersArtSans-Regular" w:hAnsi="FlandersArtSans-Regular"/>
          <w:highlight w:val="yellow"/>
        </w:rPr>
        <w:fldChar w:fldCharType="begin"/>
      </w:r>
      <w:r w:rsidR="00733D0E" w:rsidRPr="001A6A3F">
        <w:rPr>
          <w:rFonts w:ascii="FlandersArtSans-Regular" w:hAnsi="FlandersArtSans-Regular"/>
        </w:rPr>
        <w:instrText xml:space="preserve"> REF _Ref294218096 \r \h </w:instrText>
      </w:r>
      <w:r w:rsidR="001A6A3F">
        <w:rPr>
          <w:rFonts w:ascii="FlandersArtSans-Regular" w:hAnsi="FlandersArtSans-Regular"/>
          <w:highlight w:val="yellow"/>
        </w:rPr>
        <w:instrText xml:space="preserve"> \* MERGEFORMAT </w:instrText>
      </w:r>
      <w:r w:rsidR="005F2C5D" w:rsidRPr="001A6A3F">
        <w:rPr>
          <w:rFonts w:ascii="FlandersArtSans-Regular" w:hAnsi="FlandersArtSans-Regular"/>
          <w:highlight w:val="yellow"/>
        </w:rPr>
      </w:r>
      <w:r w:rsidR="005F2C5D" w:rsidRPr="001A6A3F">
        <w:rPr>
          <w:rFonts w:ascii="FlandersArtSans-Regular" w:hAnsi="FlandersArtSans-Regular"/>
          <w:highlight w:val="yellow"/>
        </w:rPr>
        <w:fldChar w:fldCharType="separate"/>
      </w:r>
      <w:r w:rsidR="00DD5AB0">
        <w:rPr>
          <w:rFonts w:ascii="FlandersArtSans-Regular" w:hAnsi="FlandersArtSans-Regular"/>
        </w:rPr>
        <w:t>3.5</w:t>
      </w:r>
      <w:r w:rsidR="005F2C5D" w:rsidRPr="001A6A3F">
        <w:rPr>
          <w:rFonts w:ascii="FlandersArtSans-Regular" w:hAnsi="FlandersArtSans-Regular"/>
          <w:highlight w:val="yellow"/>
        </w:rPr>
        <w:fldChar w:fldCharType="end"/>
      </w:r>
      <w:r w:rsidRPr="001A6A3F">
        <w:rPr>
          <w:rFonts w:ascii="FlandersArtSans-Regular" w:hAnsi="FlandersArtSans-Regular"/>
        </w:rPr>
        <w:t xml:space="preserve">, aangetekend aan het steunpunt verstuurd binnen een termijn van </w:t>
      </w:r>
      <w:r w:rsidR="00C413E7" w:rsidRPr="001A6A3F">
        <w:rPr>
          <w:rFonts w:ascii="FlandersArtSans-Regular" w:hAnsi="FlandersArtSans-Regular"/>
        </w:rPr>
        <w:t>vier weken</w:t>
      </w:r>
      <w:r w:rsidRPr="001A6A3F">
        <w:rPr>
          <w:rFonts w:ascii="FlandersArtSans-Regular" w:hAnsi="FlandersArtSans-Regular"/>
        </w:rPr>
        <w:t>, die ingaa</w:t>
      </w:r>
      <w:r w:rsidR="00C413E7" w:rsidRPr="001A6A3F">
        <w:rPr>
          <w:rFonts w:ascii="FlandersArtSans-Regular" w:hAnsi="FlandersArtSans-Regular"/>
        </w:rPr>
        <w:t>t</w:t>
      </w:r>
      <w:r w:rsidRPr="001A6A3F">
        <w:rPr>
          <w:rFonts w:ascii="FlandersArtSans-Regular" w:hAnsi="FlandersArtSans-Regular"/>
        </w:rPr>
        <w:t xml:space="preserve"> na ontvangst van het jaarplan</w:t>
      </w:r>
      <w:r w:rsidR="00C413E7" w:rsidRPr="001A6A3F">
        <w:rPr>
          <w:rFonts w:ascii="FlandersArtSans-Regular" w:hAnsi="FlandersArtSans-Regular"/>
        </w:rPr>
        <w:t xml:space="preserve"> en de begroting</w:t>
      </w:r>
      <w:r w:rsidRPr="001A6A3F">
        <w:rPr>
          <w:rFonts w:ascii="FlandersArtSans-Regular" w:hAnsi="FlandersArtSans-Regular"/>
        </w:rPr>
        <w:t xml:space="preserve"> door de </w:t>
      </w:r>
      <w:r w:rsidR="001F69A6" w:rsidRPr="001F69A6">
        <w:rPr>
          <w:rFonts w:ascii="FlandersArtSans-Regular" w:hAnsi="FlandersArtSans-Regular"/>
        </w:rPr>
        <w:t xml:space="preserve">bevoegde </w:t>
      </w:r>
      <w:r w:rsidRPr="001A6A3F">
        <w:rPr>
          <w:rFonts w:ascii="FlandersArtSans-Regular" w:hAnsi="FlandersArtSans-Regular"/>
        </w:rPr>
        <w:t xml:space="preserve">minister. </w:t>
      </w:r>
      <w:r w:rsidR="00C413E7" w:rsidRPr="001A6A3F">
        <w:rPr>
          <w:rFonts w:ascii="FlandersArtSans-Regular" w:hAnsi="FlandersArtSans-Regular"/>
        </w:rPr>
        <w:t>Indien de beslissing niet tijd</w:t>
      </w:r>
      <w:r w:rsidR="00861987" w:rsidRPr="001A6A3F">
        <w:rPr>
          <w:rFonts w:ascii="FlandersArtSans-Regular" w:hAnsi="FlandersArtSans-Regular"/>
        </w:rPr>
        <w:t>ig wordt verstuurd, worden het jaarplan en de b</w:t>
      </w:r>
      <w:r w:rsidR="00C413E7" w:rsidRPr="001A6A3F">
        <w:rPr>
          <w:rFonts w:ascii="FlandersArtSans-Regular" w:hAnsi="FlandersArtSans-Regular"/>
        </w:rPr>
        <w:t>egroting geacht bekrachtigd te zijn.</w:t>
      </w:r>
    </w:p>
    <w:p w14:paraId="6561F245" w14:textId="36E94631" w:rsidR="00C413E7" w:rsidRPr="001A6A3F" w:rsidRDefault="00C413E7" w:rsidP="000C4099">
      <w:pPr>
        <w:pStyle w:val="Lijstalinea"/>
        <w:numPr>
          <w:ilvl w:val="0"/>
          <w:numId w:val="13"/>
        </w:numPr>
        <w:ind w:left="426"/>
        <w:rPr>
          <w:rFonts w:ascii="FlandersArtSans-Regular" w:hAnsi="FlandersArtSans-Regular"/>
        </w:rPr>
      </w:pPr>
      <w:r w:rsidRPr="001A6A3F">
        <w:rPr>
          <w:rFonts w:ascii="FlandersArtSans-Regular" w:hAnsi="FlandersArtSans-Regular"/>
        </w:rPr>
        <w:t>In geval van niet–bekrachtiging wordt bij het aangetekend schrijven, zoals bedoeld in punt 6, een gemotiveerde nota gevoegd met de redenen voor de niet-bekrachtiging. Op basis van deze nota wordt verder overleg gevoerd.</w:t>
      </w:r>
    </w:p>
    <w:p w14:paraId="79983414" w14:textId="2E368677" w:rsidR="00C413E7" w:rsidRPr="001A6A3F" w:rsidRDefault="00C413E7" w:rsidP="000C4099">
      <w:pPr>
        <w:pStyle w:val="Lijstalinea"/>
        <w:numPr>
          <w:ilvl w:val="0"/>
          <w:numId w:val="13"/>
        </w:numPr>
        <w:ind w:left="426"/>
        <w:rPr>
          <w:rFonts w:ascii="FlandersArtSans-Regular" w:hAnsi="FlandersArtSans-Regular"/>
        </w:rPr>
      </w:pPr>
      <w:r w:rsidRPr="001A6A3F">
        <w:rPr>
          <w:rFonts w:ascii="FlandersArtSans-Regular" w:hAnsi="FlandersArtSans-Regular"/>
        </w:rPr>
        <w:t>Indien overeenstemming wordt bereikt, wordt het jaarplan en de begroting onmiddellijk uitvoerbaar.</w:t>
      </w:r>
      <w:r w:rsidR="000277CD" w:rsidRPr="001A6A3F">
        <w:rPr>
          <w:rFonts w:ascii="FlandersArtSans-Regular" w:hAnsi="FlandersArtSans-Regular"/>
        </w:rPr>
        <w:t xml:space="preserve"> </w:t>
      </w:r>
    </w:p>
    <w:p w14:paraId="5F12DC7F" w14:textId="59F935BF" w:rsidR="000277CD" w:rsidRPr="001A6A3F" w:rsidRDefault="000277CD" w:rsidP="000C4099">
      <w:pPr>
        <w:pStyle w:val="Lijstalinea"/>
        <w:numPr>
          <w:ilvl w:val="0"/>
          <w:numId w:val="13"/>
        </w:numPr>
        <w:ind w:left="426"/>
        <w:rPr>
          <w:rFonts w:ascii="FlandersArtSans-Regular" w:hAnsi="FlandersArtSans-Regular"/>
        </w:rPr>
      </w:pPr>
      <w:r w:rsidRPr="001A6A3F">
        <w:rPr>
          <w:rFonts w:ascii="FlandersArtSans-Regular" w:hAnsi="FlandersArtSans-Regular"/>
        </w:rPr>
        <w:t xml:space="preserve">Indien geen overeenstemming wordt bereikt, is de </w:t>
      </w:r>
      <w:r w:rsidR="000E1565">
        <w:rPr>
          <w:rFonts w:ascii="FlandersArtSans-Regular" w:hAnsi="FlandersArtSans-Regular"/>
        </w:rPr>
        <w:t>bevoegde</w:t>
      </w:r>
      <w:r w:rsidRPr="001A6A3F">
        <w:rPr>
          <w:rFonts w:ascii="FlandersArtSans-Regular" w:hAnsi="FlandersArtSans-Regular"/>
        </w:rPr>
        <w:t xml:space="preserve"> minister, er toe gerechtigd om zelf de nodige aanpassingen aan het jaarplan en/of de begroting aan te brengen.</w:t>
      </w:r>
    </w:p>
    <w:p w14:paraId="71A1F071" w14:textId="77777777" w:rsidR="000277CD" w:rsidRPr="001A6A3F" w:rsidRDefault="000277CD" w:rsidP="008D05C2">
      <w:pPr>
        <w:pStyle w:val="Kop4"/>
        <w:rPr>
          <w:rFonts w:ascii="FlandersArtSans-Regular" w:hAnsi="FlandersArtSans-Regular"/>
        </w:rPr>
      </w:pPr>
      <w:r w:rsidRPr="001A6A3F">
        <w:rPr>
          <w:rFonts w:ascii="FlandersArtSans-Regular" w:hAnsi="FlandersArtSans-Regular"/>
        </w:rPr>
        <w:t>Wijziging van het jaarplan en de begroting</w:t>
      </w:r>
    </w:p>
    <w:p w14:paraId="6C920600" w14:textId="20E7C0A1" w:rsidR="00064C36" w:rsidRPr="001A6A3F" w:rsidRDefault="00064C36" w:rsidP="00064C36">
      <w:pPr>
        <w:rPr>
          <w:rFonts w:ascii="FlandersArtSans-Regular" w:hAnsi="FlandersArtSans-Regular"/>
        </w:rPr>
      </w:pPr>
      <w:r w:rsidRPr="001A6A3F">
        <w:rPr>
          <w:rFonts w:ascii="FlandersArtSans-Regular" w:hAnsi="FlandersArtSans-Regular"/>
        </w:rPr>
        <w:t xml:space="preserve">Indien gedurende een jaar aanmerkelijke verschillen ontstaan tussen de geplande </w:t>
      </w:r>
      <w:proofErr w:type="spellStart"/>
      <w:r w:rsidRPr="001A6A3F">
        <w:rPr>
          <w:rFonts w:ascii="FlandersArtSans-Regular" w:hAnsi="FlandersArtSans-Regular"/>
        </w:rPr>
        <w:t>onderzoeksagenda</w:t>
      </w:r>
      <w:proofErr w:type="spellEnd"/>
      <w:r w:rsidRPr="001A6A3F">
        <w:rPr>
          <w:rFonts w:ascii="FlandersArtSans-Regular" w:hAnsi="FlandersArtSans-Regular"/>
        </w:rPr>
        <w:t xml:space="preserve"> en de realiseerbare </w:t>
      </w:r>
      <w:proofErr w:type="spellStart"/>
      <w:r w:rsidRPr="001A6A3F">
        <w:rPr>
          <w:rFonts w:ascii="FlandersArtSans-Regular" w:hAnsi="FlandersArtSans-Regular"/>
        </w:rPr>
        <w:t>onderzoeksagenda</w:t>
      </w:r>
      <w:proofErr w:type="spellEnd"/>
      <w:r w:rsidRPr="001A6A3F">
        <w:rPr>
          <w:rFonts w:ascii="FlandersArtSans-Regular" w:hAnsi="FlandersArtSans-Regular"/>
        </w:rPr>
        <w:t xml:space="preserve"> en/of de begrote dan wel de reële inkomsten en uitgaven, die niet enkel via rapportering in de jaarverslaggeving of financiële verslaggeving geregeld kunnen worden en een bijsturing van de operationele doelstellingen van het steunpunt vereisen, bezorgt het steunpunt onverwijld een gewijzigde ontwerpbegroting aan de stuurgroep, met vermelding van de oorzaak van de verschillen ten opzichte van het eerdere jaarplan en/of begroting.</w:t>
      </w:r>
    </w:p>
    <w:p w14:paraId="38FD1E05" w14:textId="17BCC311" w:rsidR="00064C36" w:rsidRPr="001A6A3F" w:rsidRDefault="00064C36" w:rsidP="00064C36">
      <w:pPr>
        <w:rPr>
          <w:rFonts w:ascii="FlandersArtSans-Regular" w:hAnsi="FlandersArtSans-Regular"/>
        </w:rPr>
      </w:pPr>
      <w:r w:rsidRPr="001A6A3F">
        <w:rPr>
          <w:rFonts w:ascii="FlandersArtSans-Regular" w:hAnsi="FlandersArtSans-Regular"/>
        </w:rPr>
        <w:t xml:space="preserve">De aanpassingen aan het jaarplan en/of begroting zijn slechts uitvoerbaar na bekrachtiging door de </w:t>
      </w:r>
      <w:r w:rsidR="000E1565">
        <w:rPr>
          <w:rFonts w:ascii="FlandersArtSans-Regular" w:hAnsi="FlandersArtSans-Regular"/>
        </w:rPr>
        <w:t>bevoegde minister</w:t>
      </w:r>
      <w:r w:rsidRPr="001A6A3F">
        <w:rPr>
          <w:rFonts w:ascii="FlandersArtSans-Regular" w:hAnsi="FlandersArtSans-Regular"/>
        </w:rPr>
        <w:t xml:space="preserve">, overeenkomstig luik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_Ref294048066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3.4.2.2</w:t>
      </w:r>
      <w:r w:rsidR="005F2C5D" w:rsidRPr="001A6A3F">
        <w:rPr>
          <w:rFonts w:ascii="FlandersArtSans-Regular" w:hAnsi="FlandersArtSans-Regular"/>
        </w:rPr>
        <w:fldChar w:fldCharType="end"/>
      </w:r>
      <w:r w:rsidRPr="001A6A3F">
        <w:rPr>
          <w:rFonts w:ascii="FlandersArtSans-Regular" w:hAnsi="FlandersArtSans-Regular"/>
        </w:rPr>
        <w:t xml:space="preserve"> van deze beheersovereenkomst.</w:t>
      </w:r>
    </w:p>
    <w:p w14:paraId="61756E92" w14:textId="77777777" w:rsidR="002F6033" w:rsidRPr="001A6A3F" w:rsidRDefault="002F6033" w:rsidP="002F6033">
      <w:pPr>
        <w:pStyle w:val="Kop3"/>
        <w:rPr>
          <w:rFonts w:ascii="FlandersArtSans-Regular" w:hAnsi="FlandersArtSans-Regular"/>
        </w:rPr>
      </w:pPr>
      <w:bookmarkStart w:id="5" w:name="_Ref294087031"/>
      <w:r w:rsidRPr="001A6A3F">
        <w:rPr>
          <w:rFonts w:ascii="FlandersArtSans-Regular" w:hAnsi="FlandersArtSans-Regular"/>
        </w:rPr>
        <w:t>Het jaarverslag en financieel verslag</w:t>
      </w:r>
      <w:bookmarkEnd w:id="5"/>
    </w:p>
    <w:p w14:paraId="711FBF30" w14:textId="77777777" w:rsidR="002F6033" w:rsidRPr="001A6A3F" w:rsidRDefault="002F6033" w:rsidP="008D05C2">
      <w:pPr>
        <w:pStyle w:val="Kop4"/>
        <w:rPr>
          <w:rFonts w:ascii="FlandersArtSans-Regular" w:hAnsi="FlandersArtSans-Regular"/>
        </w:rPr>
      </w:pPr>
      <w:r w:rsidRPr="001A6A3F">
        <w:rPr>
          <w:rFonts w:ascii="FlandersArtSans-Regular" w:hAnsi="FlandersArtSans-Regular"/>
        </w:rPr>
        <w:t>Omschrijving</w:t>
      </w:r>
    </w:p>
    <w:p w14:paraId="69F680B5" w14:textId="77777777" w:rsidR="002F6033" w:rsidRPr="001A6A3F" w:rsidRDefault="002F6033" w:rsidP="009B533C">
      <w:pPr>
        <w:spacing w:after="0"/>
        <w:rPr>
          <w:rFonts w:ascii="FlandersArtSans-Regular" w:hAnsi="FlandersArtSans-Regular"/>
        </w:rPr>
      </w:pPr>
      <w:r w:rsidRPr="001A6A3F">
        <w:rPr>
          <w:rFonts w:ascii="FlandersArtSans-Regular" w:hAnsi="FlandersArtSans-Regular"/>
        </w:rPr>
        <w:t>Jaarlijks bezorgt het steunpunt aan de stuurgroep een jaarverslag en financieel verslag. Dit document:</w:t>
      </w:r>
    </w:p>
    <w:p w14:paraId="30B48BBA" w14:textId="77777777" w:rsidR="002F6033" w:rsidRPr="001A6A3F" w:rsidRDefault="002F6033" w:rsidP="009B533C">
      <w:pPr>
        <w:pStyle w:val="Lijstalinea"/>
        <w:numPr>
          <w:ilvl w:val="0"/>
          <w:numId w:val="14"/>
        </w:numPr>
        <w:spacing w:after="0"/>
        <w:ind w:left="426"/>
        <w:rPr>
          <w:rFonts w:ascii="FlandersArtSans-Regular" w:hAnsi="FlandersArtSans-Regular"/>
        </w:rPr>
      </w:pPr>
      <w:r w:rsidRPr="001A6A3F">
        <w:rPr>
          <w:rFonts w:ascii="FlandersArtSans-Regular" w:hAnsi="FlandersArtSans-Regular"/>
        </w:rPr>
        <w:t>geeft inzicht in de werkzaamheden en de doelmatigheid en doeltreffendheid daarva</w:t>
      </w:r>
      <w:r w:rsidR="00861987" w:rsidRPr="001A6A3F">
        <w:rPr>
          <w:rFonts w:ascii="FlandersArtSans-Regular" w:hAnsi="FlandersArtSans-Regular"/>
        </w:rPr>
        <w:t>n in het afgelopen kalenderjaar</w:t>
      </w:r>
      <w:r w:rsidRPr="001A6A3F">
        <w:rPr>
          <w:rFonts w:ascii="FlandersArtSans-Regular" w:hAnsi="FlandersArtSans-Regular"/>
        </w:rPr>
        <w:t>;</w:t>
      </w:r>
    </w:p>
    <w:p w14:paraId="19612E99" w14:textId="77777777" w:rsidR="002F6033" w:rsidRPr="001A6A3F" w:rsidRDefault="002F6033" w:rsidP="000C4099">
      <w:pPr>
        <w:pStyle w:val="Lijstalinea"/>
        <w:numPr>
          <w:ilvl w:val="0"/>
          <w:numId w:val="14"/>
        </w:numPr>
        <w:ind w:left="426"/>
        <w:rPr>
          <w:rFonts w:ascii="FlandersArtSans-Regular" w:hAnsi="FlandersArtSans-Regular"/>
        </w:rPr>
      </w:pPr>
      <w:r w:rsidRPr="001A6A3F">
        <w:rPr>
          <w:rFonts w:ascii="FlandersArtSans-Regular" w:hAnsi="FlandersArtSans-Regular"/>
        </w:rPr>
        <w:lastRenderedPageBreak/>
        <w:t>omschrijft de mate waarin in het afgelopen kalenderjaar aan de operationele doels</w:t>
      </w:r>
      <w:r w:rsidR="00861987" w:rsidRPr="001A6A3F">
        <w:rPr>
          <w:rFonts w:ascii="FlandersArtSans-Regular" w:hAnsi="FlandersArtSans-Regular"/>
        </w:rPr>
        <w:t>tellingen werd tegemoet gekomen</w:t>
      </w:r>
      <w:r w:rsidRPr="001A6A3F">
        <w:rPr>
          <w:rFonts w:ascii="FlandersArtSans-Regular" w:hAnsi="FlandersArtSans-Regular"/>
        </w:rPr>
        <w:t>;</w:t>
      </w:r>
    </w:p>
    <w:p w14:paraId="404556C2" w14:textId="77777777" w:rsidR="002F6033" w:rsidRPr="001A6A3F" w:rsidRDefault="002F6033" w:rsidP="000C4099">
      <w:pPr>
        <w:pStyle w:val="Lijstalinea"/>
        <w:numPr>
          <w:ilvl w:val="0"/>
          <w:numId w:val="14"/>
        </w:numPr>
        <w:ind w:left="426"/>
        <w:rPr>
          <w:rFonts w:ascii="FlandersArtSans-Regular" w:hAnsi="FlandersArtSans-Regular"/>
        </w:rPr>
      </w:pPr>
      <w:r w:rsidRPr="001A6A3F">
        <w:rPr>
          <w:rFonts w:ascii="FlandersArtSans-Regular" w:hAnsi="FlandersArtSans-Regular"/>
        </w:rPr>
        <w:t xml:space="preserve">omvat een beschrijving van de ontwikkelde </w:t>
      </w:r>
      <w:proofErr w:type="spellStart"/>
      <w:r w:rsidRPr="001A6A3F">
        <w:rPr>
          <w:rFonts w:ascii="FlandersArtSans-Regular" w:hAnsi="FlandersArtSans-Regular"/>
        </w:rPr>
        <w:t>methodologieën</w:t>
      </w:r>
      <w:proofErr w:type="spellEnd"/>
      <w:r w:rsidRPr="001A6A3F">
        <w:rPr>
          <w:rFonts w:ascii="FlandersArtSans-Regular" w:hAnsi="FlandersArtSans-Regular"/>
        </w:rPr>
        <w:t xml:space="preserve"> op het vlak van de verwerving en de analyse van de resultaten van het wetenschappelijk onde</w:t>
      </w:r>
      <w:r w:rsidR="00861987" w:rsidRPr="001A6A3F">
        <w:rPr>
          <w:rFonts w:ascii="FlandersArtSans-Regular" w:hAnsi="FlandersArtSans-Regular"/>
        </w:rPr>
        <w:t>rzoek</w:t>
      </w:r>
      <w:r w:rsidRPr="001A6A3F">
        <w:rPr>
          <w:rFonts w:ascii="FlandersArtSans-Regular" w:hAnsi="FlandersArtSans-Regular"/>
        </w:rPr>
        <w:t>;</w:t>
      </w:r>
    </w:p>
    <w:p w14:paraId="3F1E2CA4" w14:textId="77777777" w:rsidR="001D0E57" w:rsidRPr="001A6A3F" w:rsidRDefault="001D0E57" w:rsidP="000C4099">
      <w:pPr>
        <w:pStyle w:val="Lijstalinea"/>
        <w:numPr>
          <w:ilvl w:val="0"/>
          <w:numId w:val="14"/>
        </w:numPr>
        <w:ind w:left="426"/>
        <w:rPr>
          <w:rFonts w:ascii="FlandersArtSans-Regular" w:hAnsi="FlandersArtSans-Regular"/>
        </w:rPr>
      </w:pPr>
      <w:r w:rsidRPr="001A6A3F">
        <w:rPr>
          <w:rFonts w:ascii="FlandersArtSans-Regular" w:hAnsi="FlandersArtSans-Regular"/>
        </w:rPr>
        <w:t xml:space="preserve">omvat een overzicht van en de inzet van middelen op </w:t>
      </w:r>
      <w:proofErr w:type="spellStart"/>
      <w:r w:rsidRPr="001A6A3F">
        <w:rPr>
          <w:rFonts w:ascii="FlandersArtSans-Regular" w:hAnsi="FlandersArtSans-Regular"/>
        </w:rPr>
        <w:t>kortetermijnopdrachten</w:t>
      </w:r>
      <w:proofErr w:type="spellEnd"/>
      <w:r w:rsidRPr="001A6A3F">
        <w:rPr>
          <w:rFonts w:ascii="FlandersArtSans-Regular" w:hAnsi="FlandersArtSans-Regular"/>
        </w:rPr>
        <w:t>;</w:t>
      </w:r>
    </w:p>
    <w:p w14:paraId="03A35318" w14:textId="77777777" w:rsidR="002F6033" w:rsidRPr="001A6A3F" w:rsidRDefault="002F6033" w:rsidP="000C4099">
      <w:pPr>
        <w:pStyle w:val="Lijstalinea"/>
        <w:numPr>
          <w:ilvl w:val="0"/>
          <w:numId w:val="14"/>
        </w:numPr>
        <w:ind w:left="426"/>
        <w:rPr>
          <w:rFonts w:ascii="FlandersArtSans-Regular" w:hAnsi="FlandersArtSans-Regular"/>
        </w:rPr>
      </w:pPr>
      <w:r w:rsidRPr="001A6A3F">
        <w:rPr>
          <w:rFonts w:ascii="FlandersArtSans-Regular" w:hAnsi="FlandersArtSans-Regular"/>
        </w:rPr>
        <w:t>een financieel verslag, waarbij een getrouw beeld wordt geschetst van de inkomsten en uitgaven van de diverse deelnemende instellingen.</w:t>
      </w:r>
    </w:p>
    <w:p w14:paraId="2BB76615" w14:textId="50153DD9" w:rsidR="002F6033" w:rsidRPr="001A6A3F" w:rsidRDefault="002F6033" w:rsidP="002F6033">
      <w:pPr>
        <w:rPr>
          <w:rFonts w:ascii="FlandersArtSans-Regular" w:hAnsi="FlandersArtSans-Regular"/>
        </w:rPr>
      </w:pPr>
      <w:r w:rsidRPr="001A6A3F">
        <w:rPr>
          <w:rFonts w:ascii="FlandersArtSans-Regular" w:hAnsi="FlandersArtSans-Regular"/>
        </w:rPr>
        <w:t xml:space="preserve">Het jaarverslag en het financieel verslag </w:t>
      </w:r>
      <w:r w:rsidR="00DB74C2">
        <w:rPr>
          <w:rFonts w:ascii="FlandersArtSans-Regular" w:hAnsi="FlandersArtSans-Regular"/>
        </w:rPr>
        <w:t>word</w:t>
      </w:r>
      <w:r w:rsidR="00DB74C2" w:rsidRPr="00DB74C2">
        <w:rPr>
          <w:rFonts w:ascii="FlandersArtSans-Regular" w:hAnsi="FlandersArtSans-Regular"/>
        </w:rPr>
        <w:t>en opgemaakt conform het sjabloon dat ter beschikking wordt gesteld door het Departement Economie, Wetenschap en Innovatie.</w:t>
      </w:r>
    </w:p>
    <w:p w14:paraId="35D40D78" w14:textId="77777777" w:rsidR="002F6033" w:rsidRPr="001A6A3F" w:rsidRDefault="002F6033" w:rsidP="008D05C2">
      <w:pPr>
        <w:pStyle w:val="Kop4"/>
        <w:rPr>
          <w:rFonts w:ascii="FlandersArtSans-Regular" w:hAnsi="FlandersArtSans-Regular"/>
        </w:rPr>
      </w:pPr>
      <w:r w:rsidRPr="001A6A3F">
        <w:rPr>
          <w:rFonts w:ascii="FlandersArtSans-Regular" w:hAnsi="FlandersArtSans-Regular"/>
        </w:rPr>
        <w:t>Goedkeuringsprocedure van het jaarverslag en het financieel verslag</w:t>
      </w:r>
    </w:p>
    <w:p w14:paraId="23158645" w14:textId="64FE35A1" w:rsidR="002F6033" w:rsidRPr="001A6A3F" w:rsidRDefault="002F6033" w:rsidP="000C4099">
      <w:pPr>
        <w:pStyle w:val="Lijstalinea"/>
        <w:numPr>
          <w:ilvl w:val="0"/>
          <w:numId w:val="15"/>
        </w:numPr>
        <w:ind w:left="426"/>
        <w:rPr>
          <w:rFonts w:ascii="FlandersArtSans-Regular" w:hAnsi="FlandersArtSans-Regular"/>
        </w:rPr>
      </w:pPr>
      <w:r w:rsidRPr="001A6A3F">
        <w:rPr>
          <w:rFonts w:ascii="FlandersArtSans-Regular" w:hAnsi="FlandersArtSans-Regular"/>
        </w:rPr>
        <w:t>Het ontwerp van jaarverslag en financieel verslag wordt telkenmale uiterlijk op 1</w:t>
      </w:r>
      <w:r w:rsidR="00AF567B">
        <w:rPr>
          <w:rFonts w:ascii="FlandersArtSans-Regular" w:hAnsi="FlandersArtSans-Regular"/>
        </w:rPr>
        <w:t>5</w:t>
      </w:r>
      <w:r w:rsidRPr="001A6A3F">
        <w:rPr>
          <w:rFonts w:ascii="FlandersArtSans-Regular" w:hAnsi="FlandersArtSans-Regular"/>
        </w:rPr>
        <w:t xml:space="preserve"> mei van het jaar volgende op het jaar waarop de documenten betrekking hebben, aan de stuurgroep voorgelegd. De documenten met betrekking tot het werkingsjaar 20</w:t>
      </w:r>
      <w:r w:rsidR="00955F42">
        <w:rPr>
          <w:rFonts w:ascii="FlandersArtSans-Regular" w:hAnsi="FlandersArtSans-Regular"/>
        </w:rPr>
        <w:t>20</w:t>
      </w:r>
      <w:r w:rsidRPr="001A6A3F">
        <w:rPr>
          <w:rFonts w:ascii="FlandersArtSans-Regular" w:hAnsi="FlandersArtSans-Regular"/>
        </w:rPr>
        <w:t xml:space="preserve"> worden uiterlijk op 1 april 20</w:t>
      </w:r>
      <w:r w:rsidR="00955F42">
        <w:rPr>
          <w:rFonts w:ascii="FlandersArtSans-Regular" w:hAnsi="FlandersArtSans-Regular"/>
        </w:rPr>
        <w:t>21</w:t>
      </w:r>
      <w:r w:rsidRPr="001A6A3F">
        <w:rPr>
          <w:rFonts w:ascii="FlandersArtSans-Regular" w:hAnsi="FlandersArtSans-Regular"/>
        </w:rPr>
        <w:t xml:space="preserve"> voorgelegd.</w:t>
      </w:r>
    </w:p>
    <w:p w14:paraId="0BCCB819" w14:textId="5ED4FD3F" w:rsidR="002F6033" w:rsidRPr="001A6A3F" w:rsidRDefault="002F6033" w:rsidP="000C4099">
      <w:pPr>
        <w:pStyle w:val="Lijstalinea"/>
        <w:numPr>
          <w:ilvl w:val="0"/>
          <w:numId w:val="15"/>
        </w:numPr>
        <w:ind w:left="426"/>
        <w:rPr>
          <w:rFonts w:ascii="FlandersArtSans-Regular" w:hAnsi="FlandersArtSans-Regular"/>
        </w:rPr>
      </w:pPr>
      <w:r w:rsidRPr="001A6A3F">
        <w:rPr>
          <w:rFonts w:ascii="FlandersArtSans-Regular" w:hAnsi="FlandersArtSans-Regular"/>
        </w:rPr>
        <w:t xml:space="preserve">De stuurgroep brengt binnen een ordetermijn van vier weken na de ontvangst van het ontwerp van jaarverslag en financieel verslag advies uit over deze stukken, na een toetsing aan o.a. het meerjarenplan en het jaarplan en de begroting van het betreffende jaar. Indien het advies geen wijziging van het ontwerp </w:t>
      </w:r>
      <w:r w:rsidR="00346999" w:rsidRPr="001A6A3F">
        <w:rPr>
          <w:rFonts w:ascii="FlandersArtSans-Regular" w:hAnsi="FlandersArtSans-Regular"/>
        </w:rPr>
        <w:t>van jaarverslag</w:t>
      </w:r>
      <w:r w:rsidRPr="001A6A3F">
        <w:rPr>
          <w:rFonts w:ascii="FlandersArtSans-Regular" w:hAnsi="FlandersArtSans-Regular"/>
        </w:rPr>
        <w:t xml:space="preserve"> en </w:t>
      </w:r>
      <w:r w:rsidR="00346999" w:rsidRPr="001A6A3F">
        <w:rPr>
          <w:rFonts w:ascii="FlandersArtSans-Regular" w:hAnsi="FlandersArtSans-Regular"/>
        </w:rPr>
        <w:t>financieel verslag</w:t>
      </w:r>
      <w:r w:rsidRPr="001A6A3F">
        <w:rPr>
          <w:rFonts w:ascii="FlandersArtSans-Regular" w:hAnsi="FlandersArtSans-Regular"/>
        </w:rPr>
        <w:t xml:space="preserve"> vereist, wordt het </w:t>
      </w:r>
      <w:r w:rsidR="00346999" w:rsidRPr="001A6A3F">
        <w:rPr>
          <w:rFonts w:ascii="FlandersArtSans-Regular" w:hAnsi="FlandersArtSans-Regular"/>
        </w:rPr>
        <w:t>jaarverslag en financieel verslag</w:t>
      </w:r>
      <w:r w:rsidRPr="001A6A3F">
        <w:rPr>
          <w:rFonts w:ascii="FlandersArtSans-Regular" w:hAnsi="FlandersArtSans-Regular"/>
        </w:rPr>
        <w:t xml:space="preserve"> aan de </w:t>
      </w:r>
      <w:r w:rsidR="000E1565">
        <w:rPr>
          <w:rFonts w:ascii="FlandersArtSans-Regular" w:hAnsi="FlandersArtSans-Regular"/>
        </w:rPr>
        <w:t>bevoegde minister</w:t>
      </w:r>
      <w:r w:rsidRPr="001A6A3F">
        <w:rPr>
          <w:rFonts w:ascii="FlandersArtSans-Regular" w:hAnsi="FlandersArtSans-Regular"/>
        </w:rPr>
        <w:t xml:space="preserve"> bezorgd door zijn vertegenwoordiger in de stuurgroep. De procedure gaat dan verder vanaf stap 5.</w:t>
      </w:r>
    </w:p>
    <w:p w14:paraId="47BF3EF2" w14:textId="77777777" w:rsidR="00346999" w:rsidRPr="001A6A3F" w:rsidRDefault="00346999" w:rsidP="000C4099">
      <w:pPr>
        <w:pStyle w:val="Lijstalinea"/>
        <w:numPr>
          <w:ilvl w:val="0"/>
          <w:numId w:val="15"/>
        </w:numPr>
        <w:ind w:left="426"/>
        <w:rPr>
          <w:rFonts w:ascii="FlandersArtSans-Regular" w:hAnsi="FlandersArtSans-Regular"/>
        </w:rPr>
      </w:pPr>
      <w:r w:rsidRPr="001A6A3F">
        <w:rPr>
          <w:rFonts w:ascii="FlandersArtSans-Regular" w:hAnsi="FlandersArtSans-Regular"/>
        </w:rPr>
        <w:t>Het steunpunt beslist na de ontvangst van het advies van de stuurgroep over de eventuele amendering van het ontwerp van jaarverslag en het financieel verslag.</w:t>
      </w:r>
    </w:p>
    <w:p w14:paraId="0EDE95AB" w14:textId="3D34DF36" w:rsidR="00346999" w:rsidRPr="001A6A3F" w:rsidRDefault="00346999" w:rsidP="000C4099">
      <w:pPr>
        <w:pStyle w:val="Lijstalinea"/>
        <w:numPr>
          <w:ilvl w:val="0"/>
          <w:numId w:val="15"/>
        </w:numPr>
        <w:ind w:left="426"/>
        <w:rPr>
          <w:rFonts w:ascii="FlandersArtSans-Regular" w:hAnsi="FlandersArtSans-Regular"/>
        </w:rPr>
      </w:pPr>
      <w:r w:rsidRPr="001A6A3F">
        <w:rPr>
          <w:rFonts w:ascii="FlandersArtSans-Regular" w:hAnsi="FlandersArtSans-Regular"/>
        </w:rPr>
        <w:t xml:space="preserve">Het steunpunt bezorgt binnen een ordetermijn van drie weken na ontvangst van het advies van de stuurgroep volgende stukken aan de </w:t>
      </w:r>
      <w:r w:rsidR="000E1565">
        <w:rPr>
          <w:rFonts w:ascii="FlandersArtSans-Regular" w:hAnsi="FlandersArtSans-Regular"/>
        </w:rPr>
        <w:t>bevoegde minister</w:t>
      </w:r>
      <w:r w:rsidRPr="001A6A3F">
        <w:rPr>
          <w:rFonts w:ascii="FlandersArtSans-Regular" w:hAnsi="FlandersArtSans-Regular"/>
        </w:rPr>
        <w:t>: het jaarverslag en het financieel verslag , het advies van de stuurgroep en in voorkomend geval een gemotiveerde nota waarin wordt aangegeven op welke wijze het advies van de stuurgroep gevolgd is of weerlegd wordt.</w:t>
      </w:r>
    </w:p>
    <w:p w14:paraId="0C208D1A" w14:textId="6FE56146" w:rsidR="00346999" w:rsidRPr="001A6A3F" w:rsidRDefault="00346999" w:rsidP="000C4099">
      <w:pPr>
        <w:pStyle w:val="Lijstalinea"/>
        <w:numPr>
          <w:ilvl w:val="0"/>
          <w:numId w:val="15"/>
        </w:numPr>
        <w:ind w:left="426" w:hanging="349"/>
        <w:rPr>
          <w:rFonts w:ascii="FlandersArtSans-Regular" w:hAnsi="FlandersArtSans-Regular"/>
        </w:rPr>
      </w:pPr>
      <w:r w:rsidRPr="001A6A3F">
        <w:rPr>
          <w:rFonts w:ascii="FlandersArtSans-Regular" w:hAnsi="FlandersArtSans-Regular"/>
        </w:rPr>
        <w:t xml:space="preserve">De </w:t>
      </w:r>
      <w:r w:rsidR="000E1565">
        <w:rPr>
          <w:rFonts w:ascii="FlandersArtSans-Regular" w:hAnsi="FlandersArtSans-Regular"/>
        </w:rPr>
        <w:t>bevoegde minister</w:t>
      </w:r>
      <w:r w:rsidRPr="001A6A3F">
        <w:rPr>
          <w:rFonts w:ascii="FlandersArtSans-Regular" w:hAnsi="FlandersArtSans-Regular"/>
        </w:rPr>
        <w:t xml:space="preserve"> beslist over de goedkeuring of niet-goedkeuring van het jaarverslag en het financieel verslag.</w:t>
      </w:r>
    </w:p>
    <w:p w14:paraId="57D1D8F7" w14:textId="374294A0" w:rsidR="00346999" w:rsidRPr="001A6A3F" w:rsidRDefault="00346999" w:rsidP="000C4099">
      <w:pPr>
        <w:pStyle w:val="Lijstalinea"/>
        <w:numPr>
          <w:ilvl w:val="0"/>
          <w:numId w:val="15"/>
        </w:numPr>
        <w:ind w:left="426" w:hanging="349"/>
        <w:rPr>
          <w:rFonts w:ascii="FlandersArtSans-Regular" w:hAnsi="FlandersArtSans-Regular"/>
        </w:rPr>
      </w:pPr>
      <w:r w:rsidRPr="001A6A3F">
        <w:rPr>
          <w:rFonts w:ascii="FlandersArtSans-Regular" w:hAnsi="FlandersArtSans-Regular"/>
        </w:rPr>
        <w:t xml:space="preserve">De beslissing tot goedkeuring of niet-goedkeuring wordt, met inachtneming van </w:t>
      </w:r>
      <w:r w:rsidR="00733D0E" w:rsidRPr="001A6A3F">
        <w:rPr>
          <w:rFonts w:ascii="FlandersArtSans-Regular" w:hAnsi="FlandersArtSans-Regular"/>
        </w:rPr>
        <w:t xml:space="preserve">luik </w:t>
      </w:r>
      <w:r w:rsidR="005F2C5D" w:rsidRPr="001A6A3F">
        <w:rPr>
          <w:rFonts w:ascii="FlandersArtSans-Regular" w:hAnsi="FlandersArtSans-Regular"/>
          <w:highlight w:val="yellow"/>
        </w:rPr>
        <w:fldChar w:fldCharType="begin"/>
      </w:r>
      <w:r w:rsidR="00733D0E" w:rsidRPr="001A6A3F">
        <w:rPr>
          <w:rFonts w:ascii="FlandersArtSans-Regular" w:hAnsi="FlandersArtSans-Regular"/>
        </w:rPr>
        <w:instrText xml:space="preserve"> REF _Ref294218096 \r \h </w:instrText>
      </w:r>
      <w:r w:rsidR="001A6A3F">
        <w:rPr>
          <w:rFonts w:ascii="FlandersArtSans-Regular" w:hAnsi="FlandersArtSans-Regular"/>
          <w:highlight w:val="yellow"/>
        </w:rPr>
        <w:instrText xml:space="preserve"> \* MERGEFORMAT </w:instrText>
      </w:r>
      <w:r w:rsidR="005F2C5D" w:rsidRPr="001A6A3F">
        <w:rPr>
          <w:rFonts w:ascii="FlandersArtSans-Regular" w:hAnsi="FlandersArtSans-Regular"/>
          <w:highlight w:val="yellow"/>
        </w:rPr>
      </w:r>
      <w:r w:rsidR="005F2C5D" w:rsidRPr="001A6A3F">
        <w:rPr>
          <w:rFonts w:ascii="FlandersArtSans-Regular" w:hAnsi="FlandersArtSans-Regular"/>
          <w:highlight w:val="yellow"/>
        </w:rPr>
        <w:fldChar w:fldCharType="separate"/>
      </w:r>
      <w:r w:rsidR="00DD5AB0">
        <w:rPr>
          <w:rFonts w:ascii="FlandersArtSans-Regular" w:hAnsi="FlandersArtSans-Regular"/>
        </w:rPr>
        <w:t>3.5</w:t>
      </w:r>
      <w:r w:rsidR="005F2C5D" w:rsidRPr="001A6A3F">
        <w:rPr>
          <w:rFonts w:ascii="FlandersArtSans-Regular" w:hAnsi="FlandersArtSans-Regular"/>
          <w:highlight w:val="yellow"/>
        </w:rPr>
        <w:fldChar w:fldCharType="end"/>
      </w:r>
      <w:r w:rsidR="00733D0E" w:rsidRPr="001A6A3F">
        <w:rPr>
          <w:rFonts w:ascii="FlandersArtSans-Regular" w:hAnsi="FlandersArtSans-Regular"/>
        </w:rPr>
        <w:t xml:space="preserve">, </w:t>
      </w:r>
      <w:r w:rsidRPr="001A6A3F">
        <w:rPr>
          <w:rFonts w:ascii="FlandersArtSans-Regular" w:hAnsi="FlandersArtSans-Regular"/>
        </w:rPr>
        <w:t xml:space="preserve">aangetekend aan het steunpunt verstuurd binnen een termijn van vier weken, die ingaat na ontvangst van het jaarverslag en het financieel verslag door de </w:t>
      </w:r>
      <w:r w:rsidR="000E1565">
        <w:rPr>
          <w:rFonts w:ascii="FlandersArtSans-Regular" w:hAnsi="FlandersArtSans-Regular"/>
        </w:rPr>
        <w:t>bevoegde minister</w:t>
      </w:r>
      <w:r w:rsidRPr="001A6A3F">
        <w:rPr>
          <w:rFonts w:ascii="FlandersArtSans-Regular" w:hAnsi="FlandersArtSans-Regular"/>
        </w:rPr>
        <w:t>. Indien de beslissing niet tijdig wordt verstuurd, worden het jaarverslag en financieel verslag geacht goedgekeurd te zijn.</w:t>
      </w:r>
    </w:p>
    <w:p w14:paraId="287D5040" w14:textId="624F9FD1" w:rsidR="00346999" w:rsidRPr="001A6A3F" w:rsidRDefault="00346999" w:rsidP="000C4099">
      <w:pPr>
        <w:pStyle w:val="Lijstalinea"/>
        <w:numPr>
          <w:ilvl w:val="0"/>
          <w:numId w:val="15"/>
        </w:numPr>
        <w:ind w:left="426"/>
        <w:rPr>
          <w:rFonts w:ascii="FlandersArtSans-Regular" w:hAnsi="FlandersArtSans-Regular"/>
        </w:rPr>
      </w:pPr>
      <w:r w:rsidRPr="001A6A3F">
        <w:rPr>
          <w:rFonts w:ascii="FlandersArtSans-Regular" w:hAnsi="FlandersArtSans-Regular"/>
        </w:rPr>
        <w:t xml:space="preserve">De </w:t>
      </w:r>
      <w:r w:rsidR="000E1565">
        <w:rPr>
          <w:rFonts w:ascii="FlandersArtSans-Regular" w:hAnsi="FlandersArtSans-Regular"/>
        </w:rPr>
        <w:t>bevoegde minister</w:t>
      </w:r>
      <w:r w:rsidRPr="001A6A3F">
        <w:rPr>
          <w:rFonts w:ascii="FlandersArtSans-Regular" w:hAnsi="FlandersArtSans-Regular"/>
        </w:rPr>
        <w:t xml:space="preserve"> dient het jaarverslag en financieel verslag goed te keuren, alvorens het saldo van de jaarlijkse financiering wordt vereffend, conform artikel 13, 3°, van het Steunpuntenbesluit.</w:t>
      </w:r>
    </w:p>
    <w:p w14:paraId="6A7C7CE4" w14:textId="77777777" w:rsidR="002F6033" w:rsidRPr="001A6A3F" w:rsidRDefault="00AC6226" w:rsidP="00AC6226">
      <w:pPr>
        <w:pStyle w:val="Kop3"/>
        <w:rPr>
          <w:rFonts w:ascii="FlandersArtSans-Regular" w:hAnsi="FlandersArtSans-Regular"/>
        </w:rPr>
      </w:pPr>
      <w:r w:rsidRPr="001A6A3F">
        <w:rPr>
          <w:rFonts w:ascii="FlandersArtSans-Regular" w:hAnsi="FlandersArtSans-Regular"/>
        </w:rPr>
        <w:t>Beschikbaarheid van informatie</w:t>
      </w:r>
    </w:p>
    <w:p w14:paraId="44D02845" w14:textId="77777777" w:rsidR="001744A0" w:rsidRPr="001A6A3F" w:rsidRDefault="001744A0" w:rsidP="009B533C">
      <w:pPr>
        <w:spacing w:after="0"/>
        <w:rPr>
          <w:rFonts w:ascii="FlandersArtSans-Regular" w:hAnsi="FlandersArtSans-Regular"/>
        </w:rPr>
      </w:pPr>
      <w:r w:rsidRPr="001A6A3F">
        <w:rPr>
          <w:rFonts w:ascii="FlandersArtSans-Regular" w:hAnsi="FlandersArtSans-Regular"/>
        </w:rPr>
        <w:t>Het steunpunt verleent op eerste verzoek inzage in alle relevante documenten die opgevraagd worden door:</w:t>
      </w:r>
    </w:p>
    <w:p w14:paraId="00A5B90F" w14:textId="26305C54" w:rsidR="001744A0" w:rsidRPr="001A6A3F" w:rsidRDefault="001744A0" w:rsidP="009B533C">
      <w:pPr>
        <w:pStyle w:val="Lijstalinea"/>
        <w:numPr>
          <w:ilvl w:val="0"/>
          <w:numId w:val="16"/>
        </w:numPr>
        <w:spacing w:after="0"/>
        <w:ind w:left="426" w:hanging="349"/>
        <w:rPr>
          <w:rFonts w:ascii="FlandersArtSans-Regular" w:hAnsi="FlandersArtSans-Regular"/>
        </w:rPr>
      </w:pPr>
      <w:r w:rsidRPr="001A6A3F">
        <w:rPr>
          <w:rFonts w:ascii="FlandersArtSans-Regular" w:hAnsi="FlandersArtSans-Regular"/>
        </w:rPr>
        <w:t>de minister</w:t>
      </w:r>
      <w:r w:rsidR="001F69A6">
        <w:rPr>
          <w:rFonts w:ascii="FlandersArtSans-Regular" w:hAnsi="FlandersArtSans-Regular"/>
        </w:rPr>
        <w:t>;</w:t>
      </w:r>
      <w:r w:rsidRPr="001A6A3F">
        <w:rPr>
          <w:rFonts w:ascii="FlandersArtSans-Regular" w:hAnsi="FlandersArtSans-Regular"/>
        </w:rPr>
        <w:t xml:space="preserve"> </w:t>
      </w:r>
    </w:p>
    <w:p w14:paraId="70B92DB1" w14:textId="2852CECB" w:rsidR="001744A0" w:rsidRPr="001A6A3F" w:rsidRDefault="001744A0" w:rsidP="000C4099">
      <w:pPr>
        <w:pStyle w:val="Lijstalinea"/>
        <w:numPr>
          <w:ilvl w:val="0"/>
          <w:numId w:val="16"/>
        </w:numPr>
        <w:ind w:left="426" w:hanging="349"/>
        <w:rPr>
          <w:rFonts w:ascii="FlandersArtSans-Regular" w:hAnsi="FlandersArtSans-Regular"/>
        </w:rPr>
      </w:pPr>
      <w:r w:rsidRPr="001A6A3F">
        <w:rPr>
          <w:rFonts w:ascii="FlandersArtSans-Regular" w:hAnsi="FlandersArtSans-Regular"/>
        </w:rPr>
        <w:t>het Departement Economie, Wetenschap en Innovatie</w:t>
      </w:r>
      <w:r w:rsidR="000E1565">
        <w:rPr>
          <w:rFonts w:ascii="FlandersArtSans-Regular" w:hAnsi="FlandersArtSans-Regular"/>
        </w:rPr>
        <w:t>.</w:t>
      </w:r>
    </w:p>
    <w:p w14:paraId="3504D6CC" w14:textId="73CA8C33" w:rsidR="001744A0" w:rsidRDefault="001744A0" w:rsidP="001744A0">
      <w:pPr>
        <w:rPr>
          <w:rFonts w:ascii="FlandersArtSans-Regular" w:hAnsi="FlandersArtSans-Regular"/>
        </w:rPr>
      </w:pPr>
      <w:r w:rsidRPr="001A6A3F">
        <w:rPr>
          <w:rFonts w:ascii="FlandersArtSans-Regular" w:hAnsi="FlandersArtSans-Regular"/>
        </w:rPr>
        <w:t xml:space="preserve">Dit verzoek gebeurt schriftelijk met in achtneming van </w:t>
      </w:r>
      <w:r w:rsidR="00733D0E" w:rsidRPr="001A6A3F">
        <w:rPr>
          <w:rFonts w:ascii="FlandersArtSans-Regular" w:hAnsi="FlandersArtSans-Regular"/>
        </w:rPr>
        <w:t xml:space="preserve">luik </w:t>
      </w:r>
      <w:r w:rsidR="005F2C5D" w:rsidRPr="001A6A3F">
        <w:rPr>
          <w:rFonts w:ascii="FlandersArtSans-Regular" w:hAnsi="FlandersArtSans-Regular"/>
          <w:highlight w:val="yellow"/>
        </w:rPr>
        <w:fldChar w:fldCharType="begin"/>
      </w:r>
      <w:r w:rsidR="00733D0E" w:rsidRPr="001A6A3F">
        <w:rPr>
          <w:rFonts w:ascii="FlandersArtSans-Regular" w:hAnsi="FlandersArtSans-Regular"/>
        </w:rPr>
        <w:instrText xml:space="preserve"> REF _Ref294218096 \r \h </w:instrText>
      </w:r>
      <w:r w:rsidR="001A6A3F">
        <w:rPr>
          <w:rFonts w:ascii="FlandersArtSans-Regular" w:hAnsi="FlandersArtSans-Regular"/>
          <w:highlight w:val="yellow"/>
        </w:rPr>
        <w:instrText xml:space="preserve"> \* MERGEFORMAT </w:instrText>
      </w:r>
      <w:r w:rsidR="005F2C5D" w:rsidRPr="001A6A3F">
        <w:rPr>
          <w:rFonts w:ascii="FlandersArtSans-Regular" w:hAnsi="FlandersArtSans-Regular"/>
          <w:highlight w:val="yellow"/>
        </w:rPr>
      </w:r>
      <w:r w:rsidR="005F2C5D" w:rsidRPr="001A6A3F">
        <w:rPr>
          <w:rFonts w:ascii="FlandersArtSans-Regular" w:hAnsi="FlandersArtSans-Regular"/>
          <w:highlight w:val="yellow"/>
        </w:rPr>
        <w:fldChar w:fldCharType="separate"/>
      </w:r>
      <w:r w:rsidR="00DD5AB0">
        <w:rPr>
          <w:rFonts w:ascii="FlandersArtSans-Regular" w:hAnsi="FlandersArtSans-Regular"/>
        </w:rPr>
        <w:t>3.5</w:t>
      </w:r>
      <w:r w:rsidR="005F2C5D" w:rsidRPr="001A6A3F">
        <w:rPr>
          <w:rFonts w:ascii="FlandersArtSans-Regular" w:hAnsi="FlandersArtSans-Regular"/>
          <w:highlight w:val="yellow"/>
        </w:rPr>
        <w:fldChar w:fldCharType="end"/>
      </w:r>
      <w:r w:rsidRPr="001A6A3F">
        <w:rPr>
          <w:rFonts w:ascii="FlandersArtSans-Regular" w:hAnsi="FlandersArtSans-Regular"/>
        </w:rPr>
        <w:t>.</w:t>
      </w:r>
    </w:p>
    <w:p w14:paraId="32BF33EB" w14:textId="77777777" w:rsidR="007668E3" w:rsidRPr="007668E3" w:rsidRDefault="007668E3" w:rsidP="007668E3">
      <w:pPr>
        <w:numPr>
          <w:ilvl w:val="2"/>
          <w:numId w:val="3"/>
        </w:numPr>
        <w:rPr>
          <w:rFonts w:ascii="FlandersArtSans-Regular" w:hAnsi="FlandersArtSans-Regular"/>
          <w:b/>
        </w:rPr>
      </w:pPr>
      <w:r w:rsidRPr="007668E3">
        <w:rPr>
          <w:rFonts w:ascii="FlandersArtSans-Regular" w:hAnsi="FlandersArtSans-Regular"/>
          <w:b/>
        </w:rPr>
        <w:t>Globale evaluatie van het steunpunt</w:t>
      </w:r>
    </w:p>
    <w:p w14:paraId="6C3794FC" w14:textId="77777777" w:rsidR="007668E3" w:rsidRPr="007668E3" w:rsidRDefault="007668E3" w:rsidP="007668E3">
      <w:pPr>
        <w:numPr>
          <w:ilvl w:val="3"/>
          <w:numId w:val="3"/>
        </w:numPr>
        <w:rPr>
          <w:rFonts w:ascii="FlandersArtSans-Regular" w:hAnsi="FlandersArtSans-Regular"/>
          <w:b/>
          <w:bCs/>
          <w:i/>
        </w:rPr>
      </w:pPr>
      <w:r w:rsidRPr="007668E3">
        <w:rPr>
          <w:rFonts w:ascii="FlandersArtSans-Regular" w:hAnsi="FlandersArtSans-Regular"/>
          <w:b/>
          <w:bCs/>
          <w:i/>
        </w:rPr>
        <w:t>Omschrijving</w:t>
      </w:r>
    </w:p>
    <w:p w14:paraId="7151240C" w14:textId="3B2D0D95" w:rsidR="007668E3" w:rsidRPr="007668E3" w:rsidRDefault="007668E3" w:rsidP="007668E3">
      <w:pPr>
        <w:rPr>
          <w:rFonts w:ascii="FlandersArtSans-Regular" w:hAnsi="FlandersArtSans-Regular"/>
        </w:rPr>
      </w:pPr>
      <w:r w:rsidRPr="007668E3">
        <w:rPr>
          <w:rFonts w:ascii="FlandersArtSans-Regular" w:hAnsi="FlandersArtSans-Regular"/>
        </w:rPr>
        <w:t>Conform art</w:t>
      </w:r>
      <w:r>
        <w:rPr>
          <w:rFonts w:ascii="FlandersArtSans-Regular" w:hAnsi="FlandersArtSans-Regular"/>
        </w:rPr>
        <w:t>ikel</w:t>
      </w:r>
      <w:r w:rsidRPr="007668E3">
        <w:rPr>
          <w:rFonts w:ascii="FlandersArtSans-Regular" w:hAnsi="FlandersArtSans-Regular"/>
        </w:rPr>
        <w:t xml:space="preserve"> 9, derde lid, 4°</w:t>
      </w:r>
      <w:r>
        <w:rPr>
          <w:rFonts w:ascii="FlandersArtSans-Regular" w:hAnsi="FlandersArtSans-Regular"/>
        </w:rPr>
        <w:t>,</w:t>
      </w:r>
      <w:r w:rsidRPr="007668E3">
        <w:rPr>
          <w:rFonts w:ascii="FlandersArtSans-Regular" w:hAnsi="FlandersArtSans-Regular"/>
        </w:rPr>
        <w:t xml:space="preserve"> van het Steunpuntenbesluit wordt in de tweede helft van 201</w:t>
      </w:r>
      <w:r w:rsidR="00C355DC">
        <w:rPr>
          <w:rFonts w:ascii="FlandersArtSans-Regular" w:hAnsi="FlandersArtSans-Regular"/>
        </w:rPr>
        <w:t>9</w:t>
      </w:r>
      <w:r w:rsidRPr="007668E3">
        <w:rPr>
          <w:rFonts w:ascii="FlandersArtSans-Regular" w:hAnsi="FlandersArtSans-Regular"/>
        </w:rPr>
        <w:t xml:space="preserve"> een evaluatie van het steunpunt doorgevoerd. Deze evaluatie biedt ook de nodige informatie voor de in art</w:t>
      </w:r>
      <w:r>
        <w:rPr>
          <w:rFonts w:ascii="FlandersArtSans-Regular" w:hAnsi="FlandersArtSans-Regular"/>
        </w:rPr>
        <w:t>ikel</w:t>
      </w:r>
      <w:r w:rsidRPr="007668E3">
        <w:rPr>
          <w:rFonts w:ascii="FlandersArtSans-Regular" w:hAnsi="FlandersArtSans-Regular"/>
        </w:rPr>
        <w:t xml:space="preserve"> 10 van het Steunpuntenbesluit vermelde meta-evaluatie.</w:t>
      </w:r>
      <w:r>
        <w:rPr>
          <w:rFonts w:ascii="FlandersArtSans-Regular" w:hAnsi="FlandersArtSans-Regular"/>
        </w:rPr>
        <w:t xml:space="preserve"> </w:t>
      </w:r>
      <w:r w:rsidRPr="007668E3">
        <w:rPr>
          <w:rFonts w:ascii="FlandersArtSans-Regular" w:hAnsi="FlandersArtSans-Regular"/>
        </w:rPr>
        <w:t>Deze evaluatie heeft wetenschappelijke, beleidsrelevante en bestuurlijke dimensies.</w:t>
      </w:r>
    </w:p>
    <w:p w14:paraId="50E0CBCE" w14:textId="77777777" w:rsidR="007668E3" w:rsidRPr="007668E3" w:rsidRDefault="007668E3" w:rsidP="007668E3">
      <w:pPr>
        <w:numPr>
          <w:ilvl w:val="3"/>
          <w:numId w:val="3"/>
        </w:numPr>
        <w:rPr>
          <w:rFonts w:ascii="FlandersArtSans-Regular" w:hAnsi="FlandersArtSans-Regular"/>
          <w:b/>
          <w:bCs/>
          <w:i/>
        </w:rPr>
      </w:pPr>
      <w:r w:rsidRPr="007668E3">
        <w:rPr>
          <w:rFonts w:ascii="FlandersArtSans-Regular" w:hAnsi="FlandersArtSans-Regular"/>
          <w:b/>
          <w:bCs/>
          <w:i/>
        </w:rPr>
        <w:t>De evaluatiecriteria</w:t>
      </w:r>
    </w:p>
    <w:p w14:paraId="5AF789F5" w14:textId="77777777" w:rsidR="007668E3" w:rsidRPr="007668E3" w:rsidRDefault="007668E3" w:rsidP="001E0939">
      <w:pPr>
        <w:rPr>
          <w:rFonts w:ascii="FlandersArtSans-Regular" w:hAnsi="FlandersArtSans-Regular"/>
        </w:rPr>
      </w:pPr>
      <w:r w:rsidRPr="007668E3">
        <w:rPr>
          <w:rFonts w:ascii="FlandersArtSans-Regular" w:hAnsi="FlandersArtSans-Regular"/>
        </w:rPr>
        <w:t>De panels van experts voeren de evaluatie van het steunpunt uit aan de hand van de drie sets van criteria:</w:t>
      </w:r>
    </w:p>
    <w:p w14:paraId="657459F6" w14:textId="77777777" w:rsidR="007668E3" w:rsidRPr="007668E3" w:rsidRDefault="007668E3" w:rsidP="00AA3735">
      <w:pPr>
        <w:numPr>
          <w:ilvl w:val="0"/>
          <w:numId w:val="17"/>
        </w:numPr>
        <w:spacing w:after="0"/>
        <w:ind w:left="425" w:hanging="357"/>
        <w:rPr>
          <w:rFonts w:ascii="FlandersArtSans-Regular" w:hAnsi="FlandersArtSans-Regular"/>
        </w:rPr>
      </w:pPr>
      <w:r w:rsidRPr="007668E3">
        <w:rPr>
          <w:rFonts w:ascii="FlandersArtSans-Regular" w:hAnsi="FlandersArtSans-Regular"/>
        </w:rPr>
        <w:t>wetenschappelijke criteria, in het bijzonder betreffende:</w:t>
      </w:r>
    </w:p>
    <w:p w14:paraId="3BAC2A07" w14:textId="3D2FFE62" w:rsidR="007668E3" w:rsidRPr="007668E3" w:rsidRDefault="007668E3" w:rsidP="00AA3735">
      <w:pPr>
        <w:numPr>
          <w:ilvl w:val="0"/>
          <w:numId w:val="18"/>
        </w:numPr>
        <w:spacing w:after="0"/>
        <w:ind w:left="714" w:hanging="357"/>
        <w:rPr>
          <w:rFonts w:ascii="FlandersArtSans-Regular" w:hAnsi="FlandersArtSans-Regular"/>
        </w:rPr>
      </w:pPr>
      <w:r w:rsidRPr="007668E3">
        <w:rPr>
          <w:rFonts w:ascii="FlandersArtSans-Regular" w:hAnsi="FlandersArtSans-Regular"/>
        </w:rPr>
        <w:t>de kwaliteit van de ond</w:t>
      </w:r>
      <w:r>
        <w:rPr>
          <w:rFonts w:ascii="FlandersArtSans-Regular" w:hAnsi="FlandersArtSans-Regular"/>
        </w:rPr>
        <w:t>erzoeksmethoden;</w:t>
      </w:r>
    </w:p>
    <w:p w14:paraId="56D52B74" w14:textId="02B7D59C" w:rsidR="007668E3" w:rsidRPr="007668E3" w:rsidRDefault="007668E3" w:rsidP="00AA3735">
      <w:pPr>
        <w:numPr>
          <w:ilvl w:val="0"/>
          <w:numId w:val="18"/>
        </w:numPr>
        <w:spacing w:after="0"/>
        <w:ind w:left="714" w:hanging="357"/>
        <w:rPr>
          <w:rFonts w:ascii="FlandersArtSans-Regular" w:hAnsi="FlandersArtSans-Regular"/>
        </w:rPr>
      </w:pPr>
      <w:r w:rsidRPr="007668E3">
        <w:rPr>
          <w:rFonts w:ascii="FlandersArtSans-Regular" w:hAnsi="FlandersArtSans-Regular"/>
        </w:rPr>
        <w:t>het innovatief k</w:t>
      </w:r>
      <w:r>
        <w:rPr>
          <w:rFonts w:ascii="FlandersArtSans-Regular" w:hAnsi="FlandersArtSans-Regular"/>
        </w:rPr>
        <w:t>arakter van de onderzoeksvragen;</w:t>
      </w:r>
    </w:p>
    <w:p w14:paraId="4AF0E3F8" w14:textId="18807BB0" w:rsidR="007668E3" w:rsidRPr="007668E3" w:rsidRDefault="007668E3" w:rsidP="00AA3735">
      <w:pPr>
        <w:numPr>
          <w:ilvl w:val="0"/>
          <w:numId w:val="18"/>
        </w:numPr>
        <w:spacing w:after="0"/>
        <w:ind w:left="714" w:hanging="357"/>
        <w:rPr>
          <w:rFonts w:ascii="FlandersArtSans-Regular" w:hAnsi="FlandersArtSans-Regular"/>
        </w:rPr>
      </w:pPr>
      <w:r w:rsidRPr="007668E3">
        <w:rPr>
          <w:rFonts w:ascii="FlandersArtSans-Regular" w:hAnsi="FlandersArtSans-Regular"/>
        </w:rPr>
        <w:t>het internatio</w:t>
      </w:r>
      <w:r>
        <w:rPr>
          <w:rFonts w:ascii="FlandersArtSans-Regular" w:hAnsi="FlandersArtSans-Regular"/>
        </w:rPr>
        <w:t>naal karakter van het onderzoek;</w:t>
      </w:r>
    </w:p>
    <w:p w14:paraId="16669157" w14:textId="2370FB6E" w:rsidR="007668E3" w:rsidRPr="007668E3" w:rsidRDefault="007668E3" w:rsidP="00AA3735">
      <w:pPr>
        <w:numPr>
          <w:ilvl w:val="0"/>
          <w:numId w:val="18"/>
        </w:numPr>
        <w:spacing w:after="0"/>
        <w:ind w:left="714" w:hanging="357"/>
        <w:rPr>
          <w:rFonts w:ascii="FlandersArtSans-Regular" w:hAnsi="FlandersArtSans-Regular"/>
        </w:rPr>
      </w:pPr>
      <w:r w:rsidRPr="007668E3">
        <w:rPr>
          <w:rFonts w:ascii="FlandersArtSans-Regular" w:hAnsi="FlandersArtSans-Regular"/>
        </w:rPr>
        <w:t>de relevantie van het onderzoek voo</w:t>
      </w:r>
      <w:r>
        <w:rPr>
          <w:rFonts w:ascii="FlandersArtSans-Regular" w:hAnsi="FlandersArtSans-Regular"/>
        </w:rPr>
        <w:t>r de opdracht van het steunpunt;</w:t>
      </w:r>
    </w:p>
    <w:p w14:paraId="77E26DD3" w14:textId="3A8BE11D" w:rsidR="007668E3" w:rsidRPr="007668E3" w:rsidRDefault="007668E3" w:rsidP="00AA3735">
      <w:pPr>
        <w:numPr>
          <w:ilvl w:val="0"/>
          <w:numId w:val="18"/>
        </w:numPr>
        <w:ind w:left="714" w:hanging="357"/>
        <w:rPr>
          <w:rFonts w:ascii="FlandersArtSans-Regular" w:hAnsi="FlandersArtSans-Regular"/>
        </w:rPr>
      </w:pPr>
      <w:r w:rsidRPr="007668E3">
        <w:rPr>
          <w:rFonts w:ascii="FlandersArtSans-Regular" w:hAnsi="FlandersArtSans-Regular"/>
        </w:rPr>
        <w:lastRenderedPageBreak/>
        <w:t>de wetenschappelijke kwaliteit van d</w:t>
      </w:r>
      <w:r>
        <w:rPr>
          <w:rFonts w:ascii="FlandersArtSans-Regular" w:hAnsi="FlandersArtSans-Regular"/>
        </w:rPr>
        <w:t>e medewerkers van het steunpunt.</w:t>
      </w:r>
    </w:p>
    <w:p w14:paraId="449C32D6" w14:textId="77777777" w:rsidR="007668E3" w:rsidRPr="007668E3" w:rsidRDefault="007668E3" w:rsidP="00AA3735">
      <w:pPr>
        <w:numPr>
          <w:ilvl w:val="0"/>
          <w:numId w:val="17"/>
        </w:numPr>
        <w:spacing w:after="0"/>
        <w:ind w:left="425" w:hanging="357"/>
        <w:rPr>
          <w:rFonts w:ascii="FlandersArtSans-Regular" w:hAnsi="FlandersArtSans-Regular"/>
        </w:rPr>
      </w:pPr>
      <w:r w:rsidRPr="007668E3">
        <w:rPr>
          <w:rFonts w:ascii="FlandersArtSans-Regular" w:hAnsi="FlandersArtSans-Regular"/>
        </w:rPr>
        <w:t>beleidsrelevante criteria, in het bijzonder betreffende:</w:t>
      </w:r>
    </w:p>
    <w:p w14:paraId="375706E5" w14:textId="29A341EC" w:rsidR="007668E3" w:rsidRPr="007668E3" w:rsidRDefault="007668E3" w:rsidP="00B957B5">
      <w:pPr>
        <w:numPr>
          <w:ilvl w:val="0"/>
          <w:numId w:val="20"/>
        </w:numPr>
        <w:spacing w:after="0"/>
        <w:ind w:left="714" w:hanging="357"/>
        <w:rPr>
          <w:rFonts w:ascii="FlandersArtSans-Regular" w:hAnsi="FlandersArtSans-Regular"/>
        </w:rPr>
      </w:pPr>
      <w:r w:rsidRPr="007668E3">
        <w:rPr>
          <w:rFonts w:ascii="FlandersArtSans-Regular" w:hAnsi="FlandersArtSans-Regular"/>
        </w:rPr>
        <w:t>de vertaling van wetenschappelijke</w:t>
      </w:r>
      <w:r>
        <w:rPr>
          <w:rFonts w:ascii="FlandersArtSans-Regular" w:hAnsi="FlandersArtSans-Regular"/>
        </w:rPr>
        <w:t xml:space="preserve"> resultaten naar het beleid to</w:t>
      </w:r>
      <w:r w:rsidR="0018208A">
        <w:rPr>
          <w:rFonts w:ascii="FlandersArtSans-Regular" w:hAnsi="FlandersArtSans-Regular"/>
        </w:rPr>
        <w:t>e</w:t>
      </w:r>
      <w:r>
        <w:rPr>
          <w:rFonts w:ascii="FlandersArtSans-Regular" w:hAnsi="FlandersArtSans-Regular"/>
        </w:rPr>
        <w:t>;</w:t>
      </w:r>
    </w:p>
    <w:p w14:paraId="20B06027" w14:textId="46FE9049" w:rsidR="007668E3" w:rsidRPr="007668E3" w:rsidRDefault="007668E3" w:rsidP="00B957B5">
      <w:pPr>
        <w:numPr>
          <w:ilvl w:val="0"/>
          <w:numId w:val="20"/>
        </w:numPr>
        <w:spacing w:after="0"/>
        <w:ind w:left="714" w:hanging="357"/>
        <w:rPr>
          <w:rFonts w:ascii="FlandersArtSans-Regular" w:hAnsi="FlandersArtSans-Regular"/>
        </w:rPr>
      </w:pPr>
      <w:r w:rsidRPr="007668E3">
        <w:rPr>
          <w:rFonts w:ascii="FlandersArtSans-Regular" w:hAnsi="FlandersArtSans-Regular"/>
        </w:rPr>
        <w:t>de internationale werking van het s</w:t>
      </w:r>
      <w:r>
        <w:rPr>
          <w:rFonts w:ascii="FlandersArtSans-Regular" w:hAnsi="FlandersArtSans-Regular"/>
        </w:rPr>
        <w:t>teunpunt;</w:t>
      </w:r>
    </w:p>
    <w:p w14:paraId="331EA7C5" w14:textId="094F1224" w:rsidR="007668E3" w:rsidRPr="001E0939" w:rsidRDefault="001E0939" w:rsidP="00AA3735">
      <w:pPr>
        <w:numPr>
          <w:ilvl w:val="0"/>
          <w:numId w:val="20"/>
        </w:numPr>
        <w:spacing w:after="0"/>
        <w:ind w:left="714" w:hanging="357"/>
        <w:rPr>
          <w:rFonts w:ascii="FlandersArtSans-Regular" w:hAnsi="FlandersArtSans-Regular"/>
        </w:rPr>
      </w:pPr>
      <w:r>
        <w:rPr>
          <w:rFonts w:ascii="FlandersArtSans-Regular" w:hAnsi="FlandersArtSans-Regular"/>
        </w:rPr>
        <w:t>d</w:t>
      </w:r>
      <w:r w:rsidR="007668E3" w:rsidRPr="001E0939">
        <w:rPr>
          <w:rFonts w:ascii="FlandersArtSans-Regular" w:hAnsi="FlandersArtSans-Regular"/>
        </w:rPr>
        <w:t>e systematiek en de consistentie van de beschikbaarheid van de onderzoeksgegevens voor de overheid;</w:t>
      </w:r>
    </w:p>
    <w:p w14:paraId="3A16FC05" w14:textId="77777777" w:rsidR="007668E3" w:rsidRPr="007668E3" w:rsidRDefault="007668E3" w:rsidP="00AA3735">
      <w:pPr>
        <w:numPr>
          <w:ilvl w:val="0"/>
          <w:numId w:val="20"/>
        </w:numPr>
        <w:ind w:left="714" w:hanging="357"/>
        <w:rPr>
          <w:rFonts w:ascii="FlandersArtSans-Regular" w:hAnsi="FlandersArtSans-Regular"/>
        </w:rPr>
      </w:pPr>
      <w:r w:rsidRPr="007668E3">
        <w:rPr>
          <w:rFonts w:ascii="FlandersArtSans-Regular" w:hAnsi="FlandersArtSans-Regular"/>
        </w:rPr>
        <w:t xml:space="preserve">de conformiteit van het geleverde werk met de inhoud van het meerjarenplan en de omschrijving van de </w:t>
      </w:r>
      <w:proofErr w:type="spellStart"/>
      <w:r w:rsidRPr="007668E3">
        <w:rPr>
          <w:rFonts w:ascii="FlandersArtSans-Regular" w:hAnsi="FlandersArtSans-Regular"/>
        </w:rPr>
        <w:t>kortetermijnopdrachten</w:t>
      </w:r>
      <w:proofErr w:type="spellEnd"/>
      <w:r w:rsidRPr="007668E3">
        <w:rPr>
          <w:rFonts w:ascii="FlandersArtSans-Regular" w:hAnsi="FlandersArtSans-Regular"/>
        </w:rPr>
        <w:t>.</w:t>
      </w:r>
    </w:p>
    <w:p w14:paraId="1ECF2249" w14:textId="77777777" w:rsidR="007668E3" w:rsidRPr="007668E3" w:rsidRDefault="007668E3" w:rsidP="00AA3735">
      <w:pPr>
        <w:numPr>
          <w:ilvl w:val="0"/>
          <w:numId w:val="17"/>
        </w:numPr>
        <w:spacing w:after="0"/>
        <w:ind w:left="425" w:hanging="357"/>
        <w:rPr>
          <w:rFonts w:ascii="FlandersArtSans-Regular" w:hAnsi="FlandersArtSans-Regular"/>
        </w:rPr>
      </w:pPr>
      <w:r w:rsidRPr="007668E3">
        <w:rPr>
          <w:rFonts w:ascii="FlandersArtSans-Regular" w:hAnsi="FlandersArtSans-Regular"/>
        </w:rPr>
        <w:t>bestuurlijke criteria, in het bijzonder betreffende:</w:t>
      </w:r>
    </w:p>
    <w:p w14:paraId="0B631587" w14:textId="17CE5D89" w:rsidR="007668E3" w:rsidRPr="007668E3" w:rsidRDefault="007668E3" w:rsidP="00AA3735">
      <w:pPr>
        <w:numPr>
          <w:ilvl w:val="0"/>
          <w:numId w:val="19"/>
        </w:numPr>
        <w:spacing w:after="0"/>
        <w:ind w:left="714" w:hanging="357"/>
        <w:rPr>
          <w:rFonts w:ascii="FlandersArtSans-Regular" w:hAnsi="FlandersArtSans-Regular"/>
        </w:rPr>
      </w:pPr>
      <w:r w:rsidRPr="007668E3">
        <w:rPr>
          <w:rFonts w:ascii="FlandersArtSans-Regular" w:hAnsi="FlandersArtSans-Regular"/>
        </w:rPr>
        <w:t xml:space="preserve">het personeelsbeleid van het steunpunt </w:t>
      </w:r>
      <w:r>
        <w:rPr>
          <w:rFonts w:ascii="FlandersArtSans-Regular" w:hAnsi="FlandersArtSans-Regular"/>
        </w:rPr>
        <w:t>vanuit wetenschappelijk oogpunt;</w:t>
      </w:r>
    </w:p>
    <w:p w14:paraId="733D88B3" w14:textId="550AA601" w:rsidR="007668E3" w:rsidRPr="007668E3" w:rsidRDefault="007668E3" w:rsidP="00AA3735">
      <w:pPr>
        <w:numPr>
          <w:ilvl w:val="0"/>
          <w:numId w:val="19"/>
        </w:numPr>
        <w:spacing w:after="0"/>
        <w:ind w:left="714" w:hanging="357"/>
        <w:rPr>
          <w:rFonts w:ascii="FlandersArtSans-Regular" w:hAnsi="FlandersArtSans-Regular"/>
        </w:rPr>
      </w:pPr>
      <w:r w:rsidRPr="007668E3">
        <w:rPr>
          <w:rFonts w:ascii="FlandersArtSans-Regular" w:hAnsi="FlandersArtSans-Regular"/>
        </w:rPr>
        <w:t>de productiviteit van het s</w:t>
      </w:r>
      <w:r>
        <w:rPr>
          <w:rFonts w:ascii="FlandersArtSans-Regular" w:hAnsi="FlandersArtSans-Regular"/>
        </w:rPr>
        <w:t>teunpunt;</w:t>
      </w:r>
    </w:p>
    <w:p w14:paraId="1AB21EC2" w14:textId="5A16A2C9" w:rsidR="007668E3" w:rsidRPr="007668E3" w:rsidRDefault="007668E3" w:rsidP="00AA3735">
      <w:pPr>
        <w:numPr>
          <w:ilvl w:val="0"/>
          <w:numId w:val="19"/>
        </w:numPr>
        <w:ind w:left="714" w:hanging="357"/>
        <w:rPr>
          <w:rFonts w:ascii="FlandersArtSans-Regular" w:hAnsi="FlandersArtSans-Regular"/>
        </w:rPr>
      </w:pPr>
      <w:r w:rsidRPr="007668E3">
        <w:rPr>
          <w:rFonts w:ascii="FlandersArtSans-Regular" w:hAnsi="FlandersArtSans-Regular"/>
        </w:rPr>
        <w:t xml:space="preserve">de interne organisatie en de mate van </w:t>
      </w:r>
      <w:r>
        <w:rPr>
          <w:rFonts w:ascii="FlandersArtSans-Regular" w:hAnsi="FlandersArtSans-Regular"/>
        </w:rPr>
        <w:t>functionele autonomie.</w:t>
      </w:r>
    </w:p>
    <w:p w14:paraId="3E52C953" w14:textId="77777777" w:rsidR="007668E3" w:rsidRPr="007668E3" w:rsidRDefault="007668E3" w:rsidP="00B957B5">
      <w:pPr>
        <w:numPr>
          <w:ilvl w:val="3"/>
          <w:numId w:val="3"/>
        </w:numPr>
        <w:rPr>
          <w:rFonts w:ascii="FlandersArtSans-Regular" w:hAnsi="FlandersArtSans-Regular"/>
          <w:b/>
          <w:bCs/>
          <w:i/>
        </w:rPr>
      </w:pPr>
      <w:r w:rsidRPr="007668E3">
        <w:rPr>
          <w:rFonts w:ascii="FlandersArtSans-Regular" w:hAnsi="FlandersArtSans-Regular"/>
          <w:b/>
          <w:bCs/>
          <w:i/>
        </w:rPr>
        <w:t>Panels van experts</w:t>
      </w:r>
    </w:p>
    <w:p w14:paraId="09024E9F" w14:textId="650E41FB" w:rsidR="007668E3" w:rsidRPr="007668E3" w:rsidRDefault="007668E3" w:rsidP="007668E3">
      <w:pPr>
        <w:rPr>
          <w:rFonts w:ascii="FlandersArtSans-Regular" w:hAnsi="FlandersArtSans-Regular"/>
        </w:rPr>
      </w:pPr>
      <w:r w:rsidRPr="007668E3">
        <w:rPr>
          <w:rFonts w:ascii="FlandersArtSans-Regular" w:hAnsi="FlandersArtSans-Regular"/>
        </w:rPr>
        <w:t>Een internationaal samengesteld panel van experts staat in voor de wetenschappelijke dimensie van de evaluatie, een panel van experts samengesteld door de bevoegde minister staat in voor de beleidsrelevante dimensie van de evaluatie. De evaluatie van de bestuurlijke dimensie gebeurt door de beide panels.</w:t>
      </w:r>
    </w:p>
    <w:p w14:paraId="388ED898" w14:textId="6F063597" w:rsidR="007668E3" w:rsidRPr="007668E3" w:rsidRDefault="007668E3" w:rsidP="007668E3">
      <w:pPr>
        <w:rPr>
          <w:rFonts w:ascii="FlandersArtSans-Regular" w:hAnsi="FlandersArtSans-Regular"/>
        </w:rPr>
      </w:pPr>
      <w:r w:rsidRPr="007668E3">
        <w:rPr>
          <w:rFonts w:ascii="FlandersArtSans-Regular" w:hAnsi="FlandersArtSans-Regular"/>
        </w:rPr>
        <w:t xml:space="preserve">Het dagelijks bestuur is ertoe gerechtigd om, voor de leden van het internationaal samengesteld panel van experts die instaan voor de wetenschappelijke dimensie van de evaluatie, aan de </w:t>
      </w:r>
      <w:r w:rsidR="003E48A3">
        <w:rPr>
          <w:rFonts w:ascii="FlandersArtSans-Regular" w:hAnsi="FlandersArtSans-Regular"/>
        </w:rPr>
        <w:t>bevoegde</w:t>
      </w:r>
      <w:r w:rsidRPr="007668E3">
        <w:rPr>
          <w:rFonts w:ascii="FlandersArtSans-Regular" w:hAnsi="FlandersArtSans-Regular"/>
        </w:rPr>
        <w:t xml:space="preserve"> minister, een gemotiveerd wrakingsverzoek te bezorgen. Dit wrakingsverzoek kan slechts om gemotiveerde redenen worden verworpen.</w:t>
      </w:r>
    </w:p>
    <w:p w14:paraId="5B1806D9" w14:textId="77777777" w:rsidR="007668E3" w:rsidRPr="007668E3" w:rsidRDefault="007668E3" w:rsidP="007668E3">
      <w:pPr>
        <w:rPr>
          <w:rFonts w:ascii="FlandersArtSans-Regular" w:hAnsi="FlandersArtSans-Regular"/>
        </w:rPr>
      </w:pPr>
      <w:r w:rsidRPr="007668E3">
        <w:rPr>
          <w:rFonts w:ascii="FlandersArtSans-Regular" w:hAnsi="FlandersArtSans-Regular"/>
        </w:rPr>
        <w:t xml:space="preserve">De panels van experts houden in het bijzonder rekening met de beschikbare documenten zoals de jaarplannen, jaarverslagen, het meerjarenplan, enz. De panels van experts kunnen desgevallend een </w:t>
      </w:r>
      <w:proofErr w:type="spellStart"/>
      <w:r w:rsidRPr="007668E3">
        <w:rPr>
          <w:rFonts w:ascii="FlandersArtSans-Regular" w:hAnsi="FlandersArtSans-Regular"/>
        </w:rPr>
        <w:t>plaatsbezoek</w:t>
      </w:r>
      <w:proofErr w:type="spellEnd"/>
      <w:r w:rsidRPr="007668E3">
        <w:rPr>
          <w:rFonts w:ascii="FlandersArtSans-Regular" w:hAnsi="FlandersArtSans-Regular"/>
        </w:rPr>
        <w:t xml:space="preserve"> organiseren, waaraan het steunpunt loyaal dient mee te werken.</w:t>
      </w:r>
    </w:p>
    <w:p w14:paraId="43CBA58C" w14:textId="77777777" w:rsidR="007668E3" w:rsidRPr="007668E3" w:rsidRDefault="007668E3" w:rsidP="007668E3">
      <w:pPr>
        <w:numPr>
          <w:ilvl w:val="3"/>
          <w:numId w:val="3"/>
        </w:numPr>
        <w:rPr>
          <w:rFonts w:ascii="FlandersArtSans-Regular" w:hAnsi="FlandersArtSans-Regular"/>
          <w:b/>
          <w:bCs/>
          <w:i/>
        </w:rPr>
      </w:pPr>
      <w:r w:rsidRPr="007668E3">
        <w:rPr>
          <w:rFonts w:ascii="FlandersArtSans-Regular" w:hAnsi="FlandersArtSans-Regular"/>
          <w:b/>
          <w:bCs/>
          <w:i/>
        </w:rPr>
        <w:t>Specifieke modaliteiten</w:t>
      </w:r>
    </w:p>
    <w:p w14:paraId="769AC938" w14:textId="77777777" w:rsidR="007668E3" w:rsidRPr="007668E3" w:rsidRDefault="007668E3" w:rsidP="007668E3">
      <w:pPr>
        <w:rPr>
          <w:rFonts w:ascii="FlandersArtSans-Regular" w:hAnsi="FlandersArtSans-Regular"/>
        </w:rPr>
      </w:pPr>
      <w:r w:rsidRPr="007668E3">
        <w:rPr>
          <w:rFonts w:ascii="FlandersArtSans-Regular" w:hAnsi="FlandersArtSans-Regular"/>
        </w:rPr>
        <w:t>De specifieke modaliteiten op het vlak van de voor de globale evaluatie aangehouden methodologie, zullen worden bepaald door de Vlaamse Regering. Zij verbindt zich ertoe om met het steunpunt overleg te plegen vooraleer deze methodologie definitief wordt vastgesteld.</w:t>
      </w:r>
    </w:p>
    <w:p w14:paraId="59EBC236" w14:textId="77777777" w:rsidR="00526F38" w:rsidRPr="001A6A3F" w:rsidRDefault="00526F38" w:rsidP="00526F38">
      <w:pPr>
        <w:pStyle w:val="Kop2"/>
        <w:rPr>
          <w:rFonts w:ascii="FlandersArtSans-Regular" w:hAnsi="FlandersArtSans-Regular"/>
        </w:rPr>
      </w:pPr>
      <w:bookmarkStart w:id="6" w:name="_Ref294218096"/>
      <w:r w:rsidRPr="001A6A3F">
        <w:rPr>
          <w:rFonts w:ascii="FlandersArtSans-Regular" w:hAnsi="FlandersArtSans-Regular"/>
        </w:rPr>
        <w:t>Briefwisseling en communicatie</w:t>
      </w:r>
      <w:bookmarkEnd w:id="6"/>
    </w:p>
    <w:p w14:paraId="185DEC78" w14:textId="132348EA" w:rsidR="001E0939" w:rsidRDefault="00526F38" w:rsidP="00526F38">
      <w:pPr>
        <w:rPr>
          <w:rFonts w:ascii="FlandersArtSans-Regular" w:hAnsi="FlandersArtSans-Regular"/>
        </w:rPr>
      </w:pPr>
      <w:r w:rsidRPr="001A6A3F">
        <w:rPr>
          <w:rFonts w:ascii="FlandersArtSans-Regular" w:hAnsi="FlandersArtSans-Regular"/>
        </w:rPr>
        <w:t>Elke briefwisseling en rapportering in verband met deze beheersovereenkomst gebeurt via de promotor-coördinator. Van deze briefwisseling en rapportering wordt steeds een afschrift bezorgd aan de voorzitter van de stuurgroep en het Departement E</w:t>
      </w:r>
      <w:r w:rsidR="001F69A6">
        <w:rPr>
          <w:rFonts w:ascii="FlandersArtSans-Regular" w:hAnsi="FlandersArtSans-Regular"/>
        </w:rPr>
        <w:t xml:space="preserve">conomie, </w:t>
      </w:r>
      <w:r w:rsidRPr="001A6A3F">
        <w:rPr>
          <w:rFonts w:ascii="FlandersArtSans-Regular" w:hAnsi="FlandersArtSans-Regular"/>
        </w:rPr>
        <w:t>W</w:t>
      </w:r>
      <w:r w:rsidR="001F69A6">
        <w:rPr>
          <w:rFonts w:ascii="FlandersArtSans-Regular" w:hAnsi="FlandersArtSans-Regular"/>
        </w:rPr>
        <w:t xml:space="preserve">etenschap en </w:t>
      </w:r>
      <w:r w:rsidRPr="001A6A3F">
        <w:rPr>
          <w:rFonts w:ascii="FlandersArtSans-Regular" w:hAnsi="FlandersArtSans-Regular"/>
        </w:rPr>
        <w:t>I</w:t>
      </w:r>
      <w:r w:rsidR="001F69A6">
        <w:rPr>
          <w:rFonts w:ascii="FlandersArtSans-Regular" w:hAnsi="FlandersArtSans-Regular"/>
        </w:rPr>
        <w:t>nnovatie</w:t>
      </w:r>
      <w:r w:rsidRPr="001A6A3F">
        <w:rPr>
          <w:rFonts w:ascii="FlandersArtSans-Regular" w:hAnsi="FlandersArtSans-Regular"/>
        </w:rPr>
        <w:t>.</w:t>
      </w:r>
    </w:p>
    <w:p w14:paraId="49810AD8" w14:textId="0CCA8231" w:rsidR="00E46453" w:rsidRPr="001A6A3F" w:rsidRDefault="00E63FA3" w:rsidP="00E46453">
      <w:pPr>
        <w:rPr>
          <w:rFonts w:ascii="FlandersArtSans-Regular" w:hAnsi="FlandersArtSans-Regular"/>
        </w:rPr>
      </w:pPr>
      <w:r>
        <w:rPr>
          <w:rFonts w:ascii="FlandersArtSans-Regular" w:hAnsi="FlandersArtSans-Regular"/>
        </w:rPr>
        <w:t>Elke briefwisseling en rapportering in verband met deze beheersovereenkomst wo</w:t>
      </w:r>
      <w:r w:rsidR="00E46453">
        <w:rPr>
          <w:rFonts w:ascii="FlandersArtSans-Regular" w:hAnsi="FlandersArtSans-Regular"/>
        </w:rPr>
        <w:t>rdt opgesteld in het Nederlands en gebeurt volgens de communicatie-afspraken conform van het merkbeleid van de Vlaamse overheid. Informatie en vereiste communicatie-elementen worden aangeleverd door de Vlaamse overheid.</w:t>
      </w:r>
    </w:p>
    <w:p w14:paraId="7BF63BF8" w14:textId="6645739C" w:rsidR="00526F38" w:rsidRPr="001A6A3F" w:rsidRDefault="004663F1" w:rsidP="00526F38">
      <w:pPr>
        <w:rPr>
          <w:rFonts w:ascii="FlandersArtSans-Regular" w:hAnsi="FlandersArtSans-Regular"/>
        </w:rPr>
      </w:pPr>
      <w:r>
        <w:rPr>
          <w:rFonts w:ascii="FlandersArtSans-Regular" w:hAnsi="FlandersArtSans-Regular"/>
        </w:rPr>
        <w:br w:type="page"/>
      </w:r>
    </w:p>
    <w:p w14:paraId="6E0EBC68" w14:textId="77777777" w:rsidR="0056182E" w:rsidRPr="001A6A3F" w:rsidRDefault="00A66C65" w:rsidP="00A66C65">
      <w:pPr>
        <w:pStyle w:val="Kop1"/>
        <w:rPr>
          <w:rFonts w:ascii="FlandersArtSans-Regular" w:hAnsi="FlandersArtSans-Regular"/>
        </w:rPr>
      </w:pPr>
      <w:r w:rsidRPr="001A6A3F">
        <w:rPr>
          <w:rFonts w:ascii="FlandersArtSans-Regular" w:hAnsi="FlandersArtSans-Regular"/>
        </w:rPr>
        <w:lastRenderedPageBreak/>
        <w:t>Financiering van het steunpunt</w:t>
      </w:r>
    </w:p>
    <w:p w14:paraId="465ED1A6" w14:textId="6F3A48CF" w:rsidR="00041BA4" w:rsidRPr="001A6A3F" w:rsidRDefault="00041BA4" w:rsidP="00041BA4">
      <w:pPr>
        <w:pStyle w:val="Kop2"/>
        <w:rPr>
          <w:rFonts w:ascii="FlandersArtSans-Regular" w:hAnsi="FlandersArtSans-Regular"/>
        </w:rPr>
      </w:pPr>
      <w:r w:rsidRPr="001A6A3F">
        <w:rPr>
          <w:rFonts w:ascii="FlandersArtSans-Regular" w:hAnsi="FlandersArtSans-Regular"/>
        </w:rPr>
        <w:t>Jaarlijkse financiering door het Gewest</w:t>
      </w:r>
    </w:p>
    <w:p w14:paraId="3E9DAE7D" w14:textId="77777777" w:rsidR="00041BA4" w:rsidRPr="001A6A3F" w:rsidRDefault="00355C59" w:rsidP="00355C59">
      <w:pPr>
        <w:pStyle w:val="Kop3"/>
        <w:rPr>
          <w:rFonts w:ascii="FlandersArtSans-Regular" w:hAnsi="FlandersArtSans-Regular"/>
        </w:rPr>
      </w:pPr>
      <w:r w:rsidRPr="001A6A3F">
        <w:rPr>
          <w:rFonts w:ascii="FlandersArtSans-Regular" w:hAnsi="FlandersArtSans-Regular"/>
        </w:rPr>
        <w:t>Voorziene financiering</w:t>
      </w:r>
    </w:p>
    <w:p w14:paraId="423BBB71" w14:textId="2A0821B7" w:rsidR="00355C59" w:rsidRDefault="00355C59" w:rsidP="00355C59">
      <w:pPr>
        <w:rPr>
          <w:rFonts w:ascii="FlandersArtSans-Regular" w:hAnsi="FlandersArtSans-Regular"/>
        </w:rPr>
      </w:pPr>
      <w:r w:rsidRPr="001A6A3F">
        <w:rPr>
          <w:rFonts w:ascii="FlandersArtSans-Regular" w:hAnsi="FlandersArtSans-Regular"/>
        </w:rPr>
        <w:t>Door het sluiten van de beheersovereenkomst verbindt het Gewest er zich toe om binnen de voorziene begrotingskredieten, voor het steunpunt de volgende maximale jaarlijkse financiering te voorzien als aandeel in de kosten van het onderzoek</w:t>
      </w:r>
      <w:r w:rsidR="00B053AE" w:rsidRPr="001A6A3F">
        <w:rPr>
          <w:rFonts w:ascii="FlandersArtSans-Regular" w:hAnsi="FlandersArtSans-Regular"/>
        </w:rPr>
        <w:t>. De vermelde bedragen implicere</w:t>
      </w:r>
      <w:r w:rsidR="0038072F" w:rsidRPr="001A6A3F">
        <w:rPr>
          <w:rFonts w:ascii="FlandersArtSans-Regular" w:hAnsi="FlandersArtSans-Regular"/>
        </w:rPr>
        <w:t>n</w:t>
      </w:r>
      <w:r w:rsidR="00B053AE" w:rsidRPr="001A6A3F">
        <w:rPr>
          <w:rFonts w:ascii="FlandersArtSans-Regular" w:hAnsi="FlandersArtSans-Regular"/>
        </w:rPr>
        <w:t xml:space="preserve"> geen toekenning van kredieten aan het steunpunt. Het gaat om maximaal beschikbare bedragen die ter beschikking staan voor de in </w:t>
      </w:r>
      <w:r w:rsidR="00733D0E" w:rsidRPr="001A6A3F">
        <w:rPr>
          <w:rFonts w:ascii="FlandersArtSans-Regular" w:hAnsi="FlandersArtSans-Regular"/>
        </w:rPr>
        <w:t xml:space="preserve">luik </w:t>
      </w:r>
      <w:r w:rsidR="005F2C5D" w:rsidRPr="001A6A3F">
        <w:rPr>
          <w:rFonts w:ascii="FlandersArtSans-Regular" w:hAnsi="FlandersArtSans-Regular"/>
        </w:rPr>
        <w:fldChar w:fldCharType="begin"/>
      </w:r>
      <w:r w:rsidR="00733D0E" w:rsidRPr="001A6A3F">
        <w:rPr>
          <w:rFonts w:ascii="FlandersArtSans-Regular" w:hAnsi="FlandersArtSans-Regular"/>
        </w:rPr>
        <w:instrText xml:space="preserve"> REF _Ref294218260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4.2</w:t>
      </w:r>
      <w:r w:rsidR="005F2C5D" w:rsidRPr="001A6A3F">
        <w:rPr>
          <w:rFonts w:ascii="FlandersArtSans-Regular" w:hAnsi="FlandersArtSans-Regular"/>
        </w:rPr>
        <w:fldChar w:fldCharType="end"/>
      </w:r>
      <w:r w:rsidR="00B053AE" w:rsidRPr="001A6A3F">
        <w:rPr>
          <w:rFonts w:ascii="FlandersArtSans-Regular" w:hAnsi="FlandersArtSans-Regular"/>
        </w:rPr>
        <w:t xml:space="preserve"> vermelde kosten.</w:t>
      </w:r>
    </w:p>
    <w:p w14:paraId="3FD6C73D" w14:textId="77777777" w:rsidR="002C2EF9" w:rsidRPr="001A6A3F" w:rsidRDefault="002C2EF9" w:rsidP="00355C59">
      <w:pPr>
        <w:rPr>
          <w:rFonts w:ascii="FlandersArtSans-Regular" w:hAnsi="FlandersArtSans-Regula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5"/>
        <w:gridCol w:w="3758"/>
      </w:tblGrid>
      <w:tr w:rsidR="00355C59" w:rsidRPr="001A6A3F" w14:paraId="535A7B2A" w14:textId="77777777" w:rsidTr="00AA3735">
        <w:tc>
          <w:tcPr>
            <w:tcW w:w="709" w:type="dxa"/>
            <w:tcBorders>
              <w:top w:val="single" w:sz="12" w:space="0" w:color="auto"/>
              <w:left w:val="single" w:sz="12" w:space="0" w:color="auto"/>
              <w:bottom w:val="single" w:sz="12" w:space="0" w:color="auto"/>
            </w:tcBorders>
          </w:tcPr>
          <w:p w14:paraId="0892A337" w14:textId="15022E58" w:rsidR="00355C59" w:rsidRPr="001A6A3F" w:rsidRDefault="008E03B3" w:rsidP="00B053AE">
            <w:pPr>
              <w:spacing w:before="60" w:after="60"/>
              <w:rPr>
                <w:rFonts w:ascii="FlandersArtSans-Regular" w:hAnsi="FlandersArtSans-Regular"/>
                <w:b/>
              </w:rPr>
            </w:pPr>
            <w:r>
              <w:rPr>
                <w:rFonts w:ascii="FlandersArtSans-Regular" w:hAnsi="FlandersArtSans-Regular"/>
                <w:b/>
              </w:rPr>
              <w:t>jaar</w:t>
            </w:r>
          </w:p>
        </w:tc>
        <w:tc>
          <w:tcPr>
            <w:tcW w:w="4605" w:type="dxa"/>
            <w:tcBorders>
              <w:top w:val="single" w:sz="12" w:space="0" w:color="auto"/>
              <w:bottom w:val="single" w:sz="12" w:space="0" w:color="auto"/>
            </w:tcBorders>
          </w:tcPr>
          <w:p w14:paraId="7C8C1B31" w14:textId="0FB896AD" w:rsidR="00355C59" w:rsidRPr="001A6A3F" w:rsidRDefault="008E03B3" w:rsidP="00B053AE">
            <w:pPr>
              <w:spacing w:before="60" w:after="60"/>
              <w:rPr>
                <w:rFonts w:ascii="FlandersArtSans-Regular" w:hAnsi="FlandersArtSans-Regular"/>
                <w:b/>
              </w:rPr>
            </w:pPr>
            <w:r w:rsidRPr="008E03B3">
              <w:rPr>
                <w:rFonts w:ascii="FlandersArtSans-Regular" w:hAnsi="FlandersArtSans-Regular"/>
                <w:b/>
              </w:rPr>
              <w:t>Financieringsbron</w:t>
            </w:r>
            <w:r w:rsidRPr="008E03B3" w:rsidDel="00893B37">
              <w:rPr>
                <w:rFonts w:ascii="FlandersArtSans-Regular" w:hAnsi="FlandersArtSans-Regular"/>
                <w:b/>
              </w:rPr>
              <w:t xml:space="preserve"> </w:t>
            </w:r>
          </w:p>
        </w:tc>
        <w:tc>
          <w:tcPr>
            <w:tcW w:w="3758" w:type="dxa"/>
            <w:tcBorders>
              <w:top w:val="single" w:sz="12" w:space="0" w:color="auto"/>
              <w:bottom w:val="single" w:sz="12" w:space="0" w:color="auto"/>
              <w:right w:val="single" w:sz="12" w:space="0" w:color="auto"/>
            </w:tcBorders>
          </w:tcPr>
          <w:p w14:paraId="25FC1911" w14:textId="3CEEE36D" w:rsidR="00355C59" w:rsidRPr="001A6A3F" w:rsidRDefault="008E03B3" w:rsidP="00B053AE">
            <w:pPr>
              <w:spacing w:before="60" w:after="60"/>
              <w:rPr>
                <w:rFonts w:ascii="FlandersArtSans-Regular" w:hAnsi="FlandersArtSans-Regular"/>
                <w:b/>
              </w:rPr>
            </w:pPr>
            <w:r w:rsidRPr="008E03B3">
              <w:rPr>
                <w:rFonts w:ascii="FlandersArtSans-Regular" w:hAnsi="FlandersArtSans-Regular"/>
                <w:b/>
              </w:rPr>
              <w:t>Bedrag (in euro)</w:t>
            </w:r>
          </w:p>
        </w:tc>
      </w:tr>
      <w:tr w:rsidR="00B053AE" w:rsidRPr="001A6A3F" w14:paraId="2BFB4D86" w14:textId="77777777" w:rsidTr="00AA3735">
        <w:trPr>
          <w:trHeight w:val="718"/>
        </w:trPr>
        <w:tc>
          <w:tcPr>
            <w:tcW w:w="709" w:type="dxa"/>
            <w:tcBorders>
              <w:top w:val="single" w:sz="12" w:space="0" w:color="auto"/>
              <w:left w:val="single" w:sz="12" w:space="0" w:color="auto"/>
            </w:tcBorders>
          </w:tcPr>
          <w:p w14:paraId="5133D9DE" w14:textId="3397B353" w:rsidR="00B053AE" w:rsidRPr="001A6A3F" w:rsidRDefault="008E03B3" w:rsidP="00B053AE">
            <w:pPr>
              <w:spacing w:before="60" w:after="60"/>
              <w:rPr>
                <w:rFonts w:ascii="FlandersArtSans-Regular" w:hAnsi="FlandersArtSans-Regular"/>
              </w:rPr>
            </w:pPr>
            <w:r>
              <w:rPr>
                <w:rFonts w:ascii="FlandersArtSans-Regular" w:hAnsi="FlandersArtSans-Regular"/>
              </w:rPr>
              <w:t>2016</w:t>
            </w:r>
          </w:p>
        </w:tc>
        <w:tc>
          <w:tcPr>
            <w:tcW w:w="4605" w:type="dxa"/>
            <w:tcBorders>
              <w:top w:val="single" w:sz="12" w:space="0" w:color="auto"/>
            </w:tcBorders>
          </w:tcPr>
          <w:p w14:paraId="7BF25ACC" w14:textId="41B32632" w:rsidR="008E03B3" w:rsidRPr="008E03B3" w:rsidRDefault="008E03B3" w:rsidP="008E03B3">
            <w:pPr>
              <w:spacing w:before="60" w:after="60"/>
              <w:rPr>
                <w:rFonts w:ascii="FlandersArtSans-Regular" w:hAnsi="FlandersArtSans-Regular"/>
              </w:rPr>
            </w:pPr>
            <w:r w:rsidRPr="008E03B3">
              <w:rPr>
                <w:rFonts w:ascii="FlandersArtSans-Regular" w:hAnsi="FlandersArtSans-Regular"/>
              </w:rPr>
              <w:t>financiering EWI</w:t>
            </w:r>
          </w:p>
          <w:p w14:paraId="41F16316" w14:textId="3BA04949" w:rsidR="00B053AE" w:rsidRPr="001A6A3F" w:rsidRDefault="00B95C3E" w:rsidP="00B053AE">
            <w:pPr>
              <w:spacing w:before="60" w:after="60"/>
              <w:rPr>
                <w:rFonts w:ascii="FlandersArtSans-Regular" w:hAnsi="FlandersArtSans-Regular"/>
              </w:rPr>
            </w:pPr>
            <w:r w:rsidRPr="00B95C3E">
              <w:rPr>
                <w:rFonts w:ascii="FlandersArtSans-Regular" w:hAnsi="FlandersArtSans-Regular"/>
                <w:lang w:val="nl-BE"/>
              </w:rPr>
              <w:t>EB0-1ECG2AA-WT</w:t>
            </w:r>
          </w:p>
        </w:tc>
        <w:tc>
          <w:tcPr>
            <w:tcW w:w="3758" w:type="dxa"/>
            <w:tcBorders>
              <w:top w:val="single" w:sz="12" w:space="0" w:color="auto"/>
              <w:bottom w:val="single" w:sz="12" w:space="0" w:color="auto"/>
              <w:right w:val="single" w:sz="12" w:space="0" w:color="auto"/>
            </w:tcBorders>
          </w:tcPr>
          <w:p w14:paraId="20733FB5" w14:textId="1BF4DE76" w:rsidR="00B053AE" w:rsidRPr="008E03B3" w:rsidRDefault="001E0939" w:rsidP="008E03B3">
            <w:pPr>
              <w:spacing w:before="60" w:after="60"/>
              <w:rPr>
                <w:rFonts w:ascii="FlandersArtSans-Regular" w:hAnsi="FlandersArtSans-Regular"/>
              </w:rPr>
            </w:pPr>
            <w:r>
              <w:rPr>
                <w:rFonts w:ascii="FlandersArtSans-Regular" w:hAnsi="FlandersArtSans-Regular"/>
              </w:rPr>
              <w:t>500.000</w:t>
            </w:r>
          </w:p>
        </w:tc>
      </w:tr>
      <w:tr w:rsidR="008E03B3" w:rsidRPr="001A6A3F" w14:paraId="69C2D38E" w14:textId="77777777" w:rsidTr="00AA3735">
        <w:trPr>
          <w:trHeight w:val="695"/>
        </w:trPr>
        <w:tc>
          <w:tcPr>
            <w:tcW w:w="709" w:type="dxa"/>
            <w:tcBorders>
              <w:top w:val="single" w:sz="12" w:space="0" w:color="auto"/>
              <w:left w:val="single" w:sz="12" w:space="0" w:color="auto"/>
            </w:tcBorders>
          </w:tcPr>
          <w:p w14:paraId="7582C98F" w14:textId="3D2AF39A" w:rsidR="008E03B3" w:rsidRPr="001A6A3F" w:rsidRDefault="008E03B3" w:rsidP="00B053AE">
            <w:pPr>
              <w:spacing w:before="60" w:after="60"/>
              <w:rPr>
                <w:rFonts w:ascii="FlandersArtSans-Regular" w:hAnsi="FlandersArtSans-Regular"/>
              </w:rPr>
            </w:pPr>
            <w:r>
              <w:rPr>
                <w:rFonts w:ascii="FlandersArtSans-Regular" w:hAnsi="FlandersArtSans-Regular"/>
              </w:rPr>
              <w:t>2017</w:t>
            </w:r>
          </w:p>
        </w:tc>
        <w:tc>
          <w:tcPr>
            <w:tcW w:w="4605" w:type="dxa"/>
            <w:tcBorders>
              <w:top w:val="single" w:sz="12" w:space="0" w:color="auto"/>
            </w:tcBorders>
          </w:tcPr>
          <w:p w14:paraId="29CEF45E" w14:textId="77777777" w:rsidR="008E03B3" w:rsidRPr="008E03B3" w:rsidRDefault="008E03B3" w:rsidP="008E03B3">
            <w:pPr>
              <w:spacing w:before="60" w:after="60"/>
              <w:rPr>
                <w:rFonts w:ascii="FlandersArtSans-Regular" w:hAnsi="FlandersArtSans-Regular"/>
              </w:rPr>
            </w:pPr>
            <w:r w:rsidRPr="008E03B3">
              <w:rPr>
                <w:rFonts w:ascii="FlandersArtSans-Regular" w:hAnsi="FlandersArtSans-Regular"/>
              </w:rPr>
              <w:t>financiering EWI</w:t>
            </w:r>
          </w:p>
          <w:p w14:paraId="5D39A2B0" w14:textId="1538E356" w:rsidR="008E03B3" w:rsidRPr="001A6A3F" w:rsidRDefault="00B95C3E" w:rsidP="00B053AE">
            <w:pPr>
              <w:spacing w:before="60" w:after="60"/>
              <w:rPr>
                <w:rFonts w:ascii="FlandersArtSans-Regular" w:hAnsi="FlandersArtSans-Regular"/>
              </w:rPr>
            </w:pPr>
            <w:r w:rsidRPr="00B95C3E">
              <w:rPr>
                <w:rFonts w:ascii="FlandersArtSans-Regular" w:hAnsi="FlandersArtSans-Regular"/>
                <w:lang w:val="nl-BE"/>
              </w:rPr>
              <w:t>EB0-1ECG2AA-WT</w:t>
            </w:r>
          </w:p>
        </w:tc>
        <w:tc>
          <w:tcPr>
            <w:tcW w:w="3758" w:type="dxa"/>
            <w:tcBorders>
              <w:top w:val="single" w:sz="12" w:space="0" w:color="auto"/>
              <w:bottom w:val="single" w:sz="12" w:space="0" w:color="auto"/>
              <w:right w:val="single" w:sz="12" w:space="0" w:color="auto"/>
            </w:tcBorders>
          </w:tcPr>
          <w:p w14:paraId="07232158" w14:textId="5730AE9C" w:rsidR="008E03B3" w:rsidRPr="001A6A3F" w:rsidRDefault="001E0939" w:rsidP="00B053AE">
            <w:pPr>
              <w:spacing w:before="60" w:after="60"/>
              <w:rPr>
                <w:rFonts w:ascii="FlandersArtSans-Regular" w:hAnsi="FlandersArtSans-Regular"/>
              </w:rPr>
            </w:pPr>
            <w:r>
              <w:rPr>
                <w:rFonts w:ascii="FlandersArtSans-Regular" w:hAnsi="FlandersArtSans-Regular"/>
              </w:rPr>
              <w:t>500.000</w:t>
            </w:r>
          </w:p>
        </w:tc>
      </w:tr>
      <w:tr w:rsidR="008E03B3" w:rsidRPr="001A6A3F" w14:paraId="6EDD6F75" w14:textId="77777777" w:rsidTr="00AA3735">
        <w:trPr>
          <w:trHeight w:val="716"/>
        </w:trPr>
        <w:tc>
          <w:tcPr>
            <w:tcW w:w="709" w:type="dxa"/>
            <w:tcBorders>
              <w:top w:val="single" w:sz="12" w:space="0" w:color="auto"/>
              <w:left w:val="single" w:sz="12" w:space="0" w:color="auto"/>
            </w:tcBorders>
          </w:tcPr>
          <w:p w14:paraId="1ACCC904" w14:textId="237FA64B" w:rsidR="008E03B3" w:rsidRPr="001A6A3F" w:rsidRDefault="008E03B3" w:rsidP="00B053AE">
            <w:pPr>
              <w:spacing w:before="60" w:after="60"/>
              <w:rPr>
                <w:rFonts w:ascii="FlandersArtSans-Regular" w:hAnsi="FlandersArtSans-Regular"/>
              </w:rPr>
            </w:pPr>
            <w:r>
              <w:rPr>
                <w:rFonts w:ascii="FlandersArtSans-Regular" w:hAnsi="FlandersArtSans-Regular"/>
              </w:rPr>
              <w:t>2018</w:t>
            </w:r>
          </w:p>
        </w:tc>
        <w:tc>
          <w:tcPr>
            <w:tcW w:w="4605" w:type="dxa"/>
            <w:tcBorders>
              <w:top w:val="single" w:sz="12" w:space="0" w:color="auto"/>
              <w:bottom w:val="single" w:sz="12" w:space="0" w:color="auto"/>
            </w:tcBorders>
          </w:tcPr>
          <w:p w14:paraId="6228D156" w14:textId="77777777" w:rsidR="008E03B3" w:rsidRPr="008E03B3" w:rsidRDefault="008E03B3" w:rsidP="008E03B3">
            <w:pPr>
              <w:spacing w:before="60" w:after="60"/>
              <w:rPr>
                <w:rFonts w:ascii="FlandersArtSans-Regular" w:hAnsi="FlandersArtSans-Regular"/>
              </w:rPr>
            </w:pPr>
            <w:r w:rsidRPr="008E03B3">
              <w:rPr>
                <w:rFonts w:ascii="FlandersArtSans-Regular" w:hAnsi="FlandersArtSans-Regular"/>
              </w:rPr>
              <w:t>financiering EWI</w:t>
            </w:r>
          </w:p>
          <w:p w14:paraId="1E97F9CD" w14:textId="4A1DCDCB" w:rsidR="008E03B3" w:rsidRPr="001A6A3F" w:rsidRDefault="00B95C3E" w:rsidP="00B053AE">
            <w:pPr>
              <w:spacing w:before="60" w:after="60"/>
              <w:rPr>
                <w:rFonts w:ascii="FlandersArtSans-Regular" w:hAnsi="FlandersArtSans-Regular"/>
              </w:rPr>
            </w:pPr>
            <w:r w:rsidRPr="00B95C3E">
              <w:rPr>
                <w:rFonts w:ascii="FlandersArtSans-Regular" w:hAnsi="FlandersArtSans-Regular"/>
                <w:lang w:val="nl-BE"/>
              </w:rPr>
              <w:t>EB0-1ECG2AA-WT</w:t>
            </w:r>
          </w:p>
        </w:tc>
        <w:tc>
          <w:tcPr>
            <w:tcW w:w="3758" w:type="dxa"/>
            <w:tcBorders>
              <w:bottom w:val="single" w:sz="12" w:space="0" w:color="auto"/>
              <w:right w:val="single" w:sz="12" w:space="0" w:color="auto"/>
            </w:tcBorders>
          </w:tcPr>
          <w:p w14:paraId="4756FAB9" w14:textId="01A7851F" w:rsidR="008E03B3" w:rsidRPr="001A6A3F" w:rsidRDefault="001E0939" w:rsidP="00B053AE">
            <w:pPr>
              <w:spacing w:before="60" w:after="60"/>
              <w:rPr>
                <w:rFonts w:ascii="FlandersArtSans-Regular" w:hAnsi="FlandersArtSans-Regular"/>
              </w:rPr>
            </w:pPr>
            <w:r>
              <w:rPr>
                <w:rFonts w:ascii="FlandersArtSans-Regular" w:hAnsi="FlandersArtSans-Regular"/>
              </w:rPr>
              <w:t>500.000</w:t>
            </w:r>
          </w:p>
        </w:tc>
      </w:tr>
      <w:tr w:rsidR="008E03B3" w:rsidRPr="001A6A3F" w14:paraId="70BA5A68" w14:textId="77777777" w:rsidTr="00AA3735">
        <w:trPr>
          <w:trHeight w:val="707"/>
        </w:trPr>
        <w:tc>
          <w:tcPr>
            <w:tcW w:w="709" w:type="dxa"/>
            <w:tcBorders>
              <w:top w:val="single" w:sz="12" w:space="0" w:color="auto"/>
              <w:left w:val="single" w:sz="12" w:space="0" w:color="auto"/>
              <w:bottom w:val="single" w:sz="12" w:space="0" w:color="auto"/>
            </w:tcBorders>
          </w:tcPr>
          <w:p w14:paraId="4BACD341" w14:textId="23E97290" w:rsidR="008E03B3" w:rsidRPr="001A6A3F" w:rsidRDefault="008E03B3" w:rsidP="00B053AE">
            <w:pPr>
              <w:spacing w:before="60" w:after="60"/>
              <w:rPr>
                <w:rFonts w:ascii="FlandersArtSans-Regular" w:hAnsi="FlandersArtSans-Regular"/>
              </w:rPr>
            </w:pPr>
            <w:r>
              <w:rPr>
                <w:rFonts w:ascii="FlandersArtSans-Regular" w:hAnsi="FlandersArtSans-Regular"/>
              </w:rPr>
              <w:t>2019</w:t>
            </w:r>
          </w:p>
        </w:tc>
        <w:tc>
          <w:tcPr>
            <w:tcW w:w="4605" w:type="dxa"/>
            <w:tcBorders>
              <w:top w:val="single" w:sz="12" w:space="0" w:color="auto"/>
              <w:bottom w:val="single" w:sz="12" w:space="0" w:color="auto"/>
            </w:tcBorders>
          </w:tcPr>
          <w:p w14:paraId="3E3B37FB" w14:textId="77777777" w:rsidR="008E03B3" w:rsidRPr="008E03B3" w:rsidRDefault="008E03B3" w:rsidP="008E03B3">
            <w:pPr>
              <w:spacing w:before="60" w:after="60"/>
              <w:rPr>
                <w:rFonts w:ascii="FlandersArtSans-Regular" w:hAnsi="FlandersArtSans-Regular"/>
              </w:rPr>
            </w:pPr>
            <w:r w:rsidRPr="008E03B3">
              <w:rPr>
                <w:rFonts w:ascii="FlandersArtSans-Regular" w:hAnsi="FlandersArtSans-Regular"/>
              </w:rPr>
              <w:t>financiering EWI</w:t>
            </w:r>
          </w:p>
          <w:p w14:paraId="3F3AF706" w14:textId="0CDADB05" w:rsidR="008E03B3" w:rsidRPr="001A6A3F" w:rsidRDefault="00B95C3E" w:rsidP="00B053AE">
            <w:pPr>
              <w:spacing w:before="60" w:after="60"/>
              <w:rPr>
                <w:rFonts w:ascii="FlandersArtSans-Regular" w:hAnsi="FlandersArtSans-Regular"/>
              </w:rPr>
            </w:pPr>
            <w:r w:rsidRPr="00B95C3E">
              <w:rPr>
                <w:rFonts w:ascii="FlandersArtSans-Regular" w:hAnsi="FlandersArtSans-Regular"/>
                <w:lang w:val="nl-BE"/>
              </w:rPr>
              <w:t>EB0-1ECG2AA-WT</w:t>
            </w:r>
          </w:p>
        </w:tc>
        <w:tc>
          <w:tcPr>
            <w:tcW w:w="3758" w:type="dxa"/>
            <w:tcBorders>
              <w:bottom w:val="single" w:sz="12" w:space="0" w:color="auto"/>
              <w:right w:val="single" w:sz="12" w:space="0" w:color="auto"/>
            </w:tcBorders>
          </w:tcPr>
          <w:p w14:paraId="54237E8A" w14:textId="12AA9FB3" w:rsidR="008E03B3" w:rsidRPr="001A6A3F" w:rsidRDefault="001E0939" w:rsidP="00B053AE">
            <w:pPr>
              <w:spacing w:before="60" w:after="60"/>
              <w:rPr>
                <w:rFonts w:ascii="FlandersArtSans-Regular" w:hAnsi="FlandersArtSans-Regular"/>
              </w:rPr>
            </w:pPr>
            <w:r>
              <w:rPr>
                <w:rFonts w:ascii="FlandersArtSans-Regular" w:hAnsi="FlandersArtSans-Regular"/>
              </w:rPr>
              <w:t>500.000</w:t>
            </w:r>
          </w:p>
        </w:tc>
      </w:tr>
      <w:tr w:rsidR="008E03B3" w:rsidRPr="001A6A3F" w14:paraId="2A9F8709" w14:textId="77777777" w:rsidTr="00AA3735">
        <w:trPr>
          <w:trHeight w:val="780"/>
        </w:trPr>
        <w:tc>
          <w:tcPr>
            <w:tcW w:w="709" w:type="dxa"/>
            <w:tcBorders>
              <w:top w:val="single" w:sz="12" w:space="0" w:color="auto"/>
              <w:left w:val="single" w:sz="12" w:space="0" w:color="auto"/>
              <w:bottom w:val="single" w:sz="12" w:space="0" w:color="auto"/>
            </w:tcBorders>
          </w:tcPr>
          <w:p w14:paraId="27BD6323" w14:textId="33EB6AAB" w:rsidR="008E03B3" w:rsidRPr="001A6A3F" w:rsidRDefault="008E03B3" w:rsidP="00B053AE">
            <w:pPr>
              <w:spacing w:before="60" w:after="60"/>
              <w:rPr>
                <w:rFonts w:ascii="FlandersArtSans-Regular" w:hAnsi="FlandersArtSans-Regular"/>
              </w:rPr>
            </w:pPr>
            <w:r>
              <w:rPr>
                <w:rFonts w:ascii="FlandersArtSans-Regular" w:hAnsi="FlandersArtSans-Regular"/>
              </w:rPr>
              <w:t>2020</w:t>
            </w:r>
          </w:p>
        </w:tc>
        <w:tc>
          <w:tcPr>
            <w:tcW w:w="4605" w:type="dxa"/>
            <w:tcBorders>
              <w:top w:val="single" w:sz="12" w:space="0" w:color="auto"/>
              <w:bottom w:val="single" w:sz="12" w:space="0" w:color="auto"/>
            </w:tcBorders>
          </w:tcPr>
          <w:p w14:paraId="0B5A5E78" w14:textId="77777777" w:rsidR="008E03B3" w:rsidRPr="008E03B3" w:rsidRDefault="008E03B3" w:rsidP="008E03B3">
            <w:pPr>
              <w:spacing w:before="60" w:after="60"/>
              <w:rPr>
                <w:rFonts w:ascii="FlandersArtSans-Regular" w:hAnsi="FlandersArtSans-Regular"/>
              </w:rPr>
            </w:pPr>
            <w:r w:rsidRPr="008E03B3">
              <w:rPr>
                <w:rFonts w:ascii="FlandersArtSans-Regular" w:hAnsi="FlandersArtSans-Regular"/>
              </w:rPr>
              <w:t>financiering EWI</w:t>
            </w:r>
          </w:p>
          <w:p w14:paraId="7D9C6AFA" w14:textId="7D3318B1" w:rsidR="008E03B3" w:rsidRPr="001A6A3F" w:rsidRDefault="00B95C3E" w:rsidP="00B053AE">
            <w:pPr>
              <w:spacing w:before="60" w:after="60"/>
              <w:rPr>
                <w:rFonts w:ascii="FlandersArtSans-Regular" w:hAnsi="FlandersArtSans-Regular"/>
              </w:rPr>
            </w:pPr>
            <w:r w:rsidRPr="00B95C3E">
              <w:rPr>
                <w:rFonts w:ascii="FlandersArtSans-Regular" w:hAnsi="FlandersArtSans-Regular"/>
                <w:lang w:val="nl-BE"/>
              </w:rPr>
              <w:t>EB0-1ECG2AA-WT</w:t>
            </w:r>
          </w:p>
        </w:tc>
        <w:tc>
          <w:tcPr>
            <w:tcW w:w="3758" w:type="dxa"/>
            <w:tcBorders>
              <w:bottom w:val="single" w:sz="12" w:space="0" w:color="auto"/>
              <w:right w:val="single" w:sz="12" w:space="0" w:color="auto"/>
            </w:tcBorders>
          </w:tcPr>
          <w:p w14:paraId="74C0FC64" w14:textId="36BD5AAA" w:rsidR="008E03B3" w:rsidRPr="001A6A3F" w:rsidRDefault="001E0939" w:rsidP="00B053AE">
            <w:pPr>
              <w:spacing w:before="60" w:after="60"/>
              <w:rPr>
                <w:rFonts w:ascii="FlandersArtSans-Regular" w:hAnsi="FlandersArtSans-Regular"/>
              </w:rPr>
            </w:pPr>
            <w:r>
              <w:rPr>
                <w:rFonts w:ascii="FlandersArtSans-Regular" w:hAnsi="FlandersArtSans-Regular"/>
              </w:rPr>
              <w:t>500.000</w:t>
            </w:r>
          </w:p>
        </w:tc>
      </w:tr>
    </w:tbl>
    <w:p w14:paraId="5C0B873C" w14:textId="77777777" w:rsidR="00355C59" w:rsidRPr="001A6A3F" w:rsidRDefault="00355C59" w:rsidP="00355C59">
      <w:pPr>
        <w:rPr>
          <w:rFonts w:ascii="FlandersArtSans-Regular" w:hAnsi="FlandersArtSans-Regular"/>
        </w:rPr>
      </w:pPr>
    </w:p>
    <w:p w14:paraId="414FE675" w14:textId="77777777" w:rsidR="00355C59" w:rsidRPr="001A6A3F" w:rsidRDefault="00355C59" w:rsidP="00355C59">
      <w:pPr>
        <w:pStyle w:val="Kop3"/>
        <w:rPr>
          <w:rFonts w:ascii="FlandersArtSans-Regular" w:hAnsi="FlandersArtSans-Regular"/>
        </w:rPr>
      </w:pPr>
      <w:r w:rsidRPr="001A6A3F">
        <w:rPr>
          <w:rFonts w:ascii="FlandersArtSans-Regular" w:hAnsi="FlandersArtSans-Regular"/>
        </w:rPr>
        <w:t>Indexering</w:t>
      </w:r>
      <w:r w:rsidR="004546FC" w:rsidRPr="001A6A3F">
        <w:rPr>
          <w:rFonts w:ascii="FlandersArtSans-Regular" w:hAnsi="FlandersArtSans-Regular"/>
        </w:rPr>
        <w:t xml:space="preserve"> van de financiering</w:t>
      </w:r>
    </w:p>
    <w:p w14:paraId="5683EE47" w14:textId="75D59CBA" w:rsidR="00174B86" w:rsidRPr="00AA3735" w:rsidRDefault="004546FC" w:rsidP="00AA3735">
      <w:pPr>
        <w:rPr>
          <w:rFonts w:ascii="FlandersArtSans-Regular" w:hAnsi="FlandersArtSans-Regular"/>
        </w:rPr>
      </w:pPr>
      <w:r w:rsidRPr="001A6A3F">
        <w:rPr>
          <w:rFonts w:ascii="FlandersArtSans-Regular" w:hAnsi="FlandersArtSans-Regular"/>
        </w:rPr>
        <w:t>Conform art</w:t>
      </w:r>
      <w:r w:rsidR="00367597">
        <w:rPr>
          <w:rFonts w:ascii="FlandersArtSans-Regular" w:hAnsi="FlandersArtSans-Regular"/>
        </w:rPr>
        <w:t>ikel</w:t>
      </w:r>
      <w:r w:rsidRPr="001A6A3F">
        <w:rPr>
          <w:rFonts w:ascii="FlandersArtSans-Regular" w:hAnsi="FlandersArtSans-Regular"/>
        </w:rPr>
        <w:t xml:space="preserve"> </w:t>
      </w:r>
      <w:r w:rsidR="0038072F" w:rsidRPr="001A6A3F">
        <w:rPr>
          <w:rFonts w:ascii="FlandersArtSans-Regular" w:hAnsi="FlandersArtSans-Regular"/>
        </w:rPr>
        <w:t xml:space="preserve">4 </w:t>
      </w:r>
      <w:r w:rsidRPr="001A6A3F">
        <w:rPr>
          <w:rFonts w:ascii="FlandersArtSans-Regular" w:hAnsi="FlandersArtSans-Regular"/>
        </w:rPr>
        <w:t>van het Steunpuntenbesluit wordt de volledige jaarlijkse financiering in zijn totaal jaarlijks aangepast conform de begrotingsinstructies voor aanpassing aan de gezondheidsindex.</w:t>
      </w:r>
    </w:p>
    <w:p w14:paraId="1E58FB21" w14:textId="77777777" w:rsidR="004546FC" w:rsidRPr="001A6A3F" w:rsidRDefault="004546FC" w:rsidP="004546FC">
      <w:pPr>
        <w:pStyle w:val="Kop3"/>
        <w:rPr>
          <w:rFonts w:ascii="FlandersArtSans-Regular" w:hAnsi="FlandersArtSans-Regular"/>
        </w:rPr>
      </w:pPr>
      <w:r w:rsidRPr="001A6A3F">
        <w:rPr>
          <w:rFonts w:ascii="FlandersArtSans-Regular" w:hAnsi="FlandersArtSans-Regular"/>
        </w:rPr>
        <w:t>Betalingsmodaliteiten</w:t>
      </w:r>
    </w:p>
    <w:p w14:paraId="56A6D297" w14:textId="77777777" w:rsidR="00077A52" w:rsidRPr="001A6A3F" w:rsidRDefault="00077A52" w:rsidP="00077A52">
      <w:pPr>
        <w:pStyle w:val="Kop4"/>
        <w:rPr>
          <w:rFonts w:ascii="FlandersArtSans-Regular" w:hAnsi="FlandersArtSans-Regular"/>
        </w:rPr>
      </w:pPr>
      <w:r w:rsidRPr="001A6A3F">
        <w:rPr>
          <w:rFonts w:ascii="FlandersArtSans-Regular" w:hAnsi="FlandersArtSans-Regular"/>
        </w:rPr>
        <w:t>Betaalkalender</w:t>
      </w:r>
    </w:p>
    <w:p w14:paraId="58E9CE22" w14:textId="22D0D3AA" w:rsidR="004546FC" w:rsidRPr="001A6A3F" w:rsidRDefault="004546FC" w:rsidP="009B533C">
      <w:pPr>
        <w:spacing w:after="0"/>
        <w:rPr>
          <w:rFonts w:ascii="FlandersArtSans-Regular" w:hAnsi="FlandersArtSans-Regular"/>
        </w:rPr>
      </w:pPr>
      <w:r w:rsidRPr="001A6A3F">
        <w:rPr>
          <w:rFonts w:ascii="FlandersArtSans-Regular" w:hAnsi="FlandersArtSans-Regular"/>
        </w:rPr>
        <w:t>De jaarlijkse financiering van het steunpunt wordt vereffend conform de bepalingen vermeld in art</w:t>
      </w:r>
      <w:r w:rsidR="00367597">
        <w:rPr>
          <w:rFonts w:ascii="FlandersArtSans-Regular" w:hAnsi="FlandersArtSans-Regular"/>
        </w:rPr>
        <w:t xml:space="preserve">ikel </w:t>
      </w:r>
      <w:r w:rsidR="00331D74" w:rsidRPr="001A6A3F">
        <w:rPr>
          <w:rFonts w:ascii="FlandersArtSans-Regular" w:hAnsi="FlandersArtSans-Regular"/>
        </w:rPr>
        <w:t>5</w:t>
      </w:r>
      <w:r w:rsidR="00077A52" w:rsidRPr="001A6A3F">
        <w:rPr>
          <w:rFonts w:ascii="FlandersArtSans-Regular" w:hAnsi="FlandersArtSans-Regular"/>
        </w:rPr>
        <w:t xml:space="preserve"> van het Steunpuntenbesluit, zijnde:</w:t>
      </w:r>
    </w:p>
    <w:p w14:paraId="1C95E20B" w14:textId="77777777" w:rsidR="00077A52" w:rsidRPr="001A6A3F" w:rsidRDefault="00077A52" w:rsidP="009B533C">
      <w:pPr>
        <w:numPr>
          <w:ilvl w:val="0"/>
          <w:numId w:val="21"/>
        </w:numPr>
        <w:tabs>
          <w:tab w:val="left" w:pos="-1440"/>
          <w:tab w:val="left" w:pos="-720"/>
          <w:tab w:val="left" w:pos="426"/>
          <w:tab w:val="center" w:pos="4253"/>
          <w:tab w:val="right" w:pos="8222"/>
        </w:tabs>
        <w:autoSpaceDE w:val="0"/>
        <w:autoSpaceDN w:val="0"/>
        <w:adjustRightInd w:val="0"/>
        <w:spacing w:after="0"/>
        <w:ind w:left="426"/>
        <w:rPr>
          <w:rFonts w:ascii="FlandersArtSans-Regular" w:hAnsi="FlandersArtSans-Regular"/>
          <w:spacing w:val="-3"/>
        </w:rPr>
      </w:pPr>
      <w:r w:rsidRPr="001A6A3F">
        <w:rPr>
          <w:rFonts w:ascii="FlandersArtSans-Regular" w:hAnsi="FlandersArtSans-Regular"/>
          <w:spacing w:val="-3"/>
        </w:rPr>
        <w:t xml:space="preserve">een eerste voorschot ten bedrage van 40 procent wordt uitbetaald ten laatste op </w:t>
      </w:r>
      <w:r w:rsidR="0038072F" w:rsidRPr="001A6A3F">
        <w:rPr>
          <w:rFonts w:ascii="FlandersArtSans-Regular" w:hAnsi="FlandersArtSans-Regular"/>
          <w:spacing w:val="-3"/>
        </w:rPr>
        <w:t>3</w:t>
      </w:r>
      <w:r w:rsidRPr="001A6A3F">
        <w:rPr>
          <w:rFonts w:ascii="FlandersArtSans-Regular" w:hAnsi="FlandersArtSans-Regular"/>
          <w:spacing w:val="-3"/>
        </w:rPr>
        <w:t xml:space="preserve">1 </w:t>
      </w:r>
      <w:r w:rsidR="0038072F" w:rsidRPr="001A6A3F">
        <w:rPr>
          <w:rFonts w:ascii="FlandersArtSans-Regular" w:hAnsi="FlandersArtSans-Regular"/>
          <w:spacing w:val="-3"/>
        </w:rPr>
        <w:t xml:space="preserve">januari </w:t>
      </w:r>
      <w:r w:rsidRPr="001A6A3F">
        <w:rPr>
          <w:rFonts w:ascii="FlandersArtSans-Regular" w:hAnsi="FlandersArtSans-Regular"/>
          <w:spacing w:val="-3"/>
        </w:rPr>
        <w:t>van het betreffende werkingsjaar,</w:t>
      </w:r>
    </w:p>
    <w:p w14:paraId="3D0D84DB" w14:textId="77777777" w:rsidR="00077A52" w:rsidRPr="001A6A3F" w:rsidRDefault="00077A52" w:rsidP="00D104EE">
      <w:pPr>
        <w:numPr>
          <w:ilvl w:val="0"/>
          <w:numId w:val="21"/>
        </w:numPr>
        <w:tabs>
          <w:tab w:val="left" w:pos="-1440"/>
          <w:tab w:val="left" w:pos="-720"/>
          <w:tab w:val="left" w:pos="426"/>
          <w:tab w:val="center" w:pos="4253"/>
          <w:tab w:val="right" w:pos="8222"/>
        </w:tabs>
        <w:autoSpaceDE w:val="0"/>
        <w:autoSpaceDN w:val="0"/>
        <w:adjustRightInd w:val="0"/>
        <w:spacing w:after="0"/>
        <w:ind w:left="426"/>
        <w:rPr>
          <w:rFonts w:ascii="FlandersArtSans-Regular" w:hAnsi="FlandersArtSans-Regular"/>
          <w:spacing w:val="-3"/>
        </w:rPr>
      </w:pPr>
      <w:r w:rsidRPr="001A6A3F">
        <w:rPr>
          <w:rFonts w:ascii="FlandersArtSans-Regular" w:hAnsi="FlandersArtSans-Regular"/>
          <w:spacing w:val="-3"/>
        </w:rPr>
        <w:t xml:space="preserve">een tweede voorschot ten bedrage van 30 procent wordt uitbetaald ten laatste op </w:t>
      </w:r>
      <w:r w:rsidR="0038072F" w:rsidRPr="001A6A3F">
        <w:rPr>
          <w:rFonts w:ascii="FlandersArtSans-Regular" w:hAnsi="FlandersArtSans-Regular"/>
          <w:spacing w:val="-3"/>
        </w:rPr>
        <w:t xml:space="preserve">30 </w:t>
      </w:r>
      <w:r w:rsidRPr="001A6A3F">
        <w:rPr>
          <w:rFonts w:ascii="FlandersArtSans-Regular" w:hAnsi="FlandersArtSans-Regular"/>
          <w:spacing w:val="-3"/>
        </w:rPr>
        <w:t>ju</w:t>
      </w:r>
      <w:r w:rsidR="0038072F" w:rsidRPr="001A6A3F">
        <w:rPr>
          <w:rFonts w:ascii="FlandersArtSans-Regular" w:hAnsi="FlandersArtSans-Regular"/>
          <w:spacing w:val="-3"/>
        </w:rPr>
        <w:t>n</w:t>
      </w:r>
      <w:r w:rsidRPr="001A6A3F">
        <w:rPr>
          <w:rFonts w:ascii="FlandersArtSans-Regular" w:hAnsi="FlandersArtSans-Regular"/>
          <w:spacing w:val="-3"/>
        </w:rPr>
        <w:t>i van het betreffende werkingsjaar,</w:t>
      </w:r>
    </w:p>
    <w:p w14:paraId="4AAE9CA0" w14:textId="0F3FBAC6" w:rsidR="00077A52" w:rsidRPr="001A6A3F" w:rsidRDefault="00077A52" w:rsidP="00D104EE">
      <w:pPr>
        <w:numPr>
          <w:ilvl w:val="0"/>
          <w:numId w:val="21"/>
        </w:numPr>
        <w:tabs>
          <w:tab w:val="left" w:pos="-1440"/>
          <w:tab w:val="left" w:pos="-720"/>
          <w:tab w:val="left" w:pos="426"/>
          <w:tab w:val="center" w:pos="4253"/>
          <w:tab w:val="right" w:pos="8222"/>
        </w:tabs>
        <w:autoSpaceDE w:val="0"/>
        <w:autoSpaceDN w:val="0"/>
        <w:adjustRightInd w:val="0"/>
        <w:spacing w:after="0"/>
        <w:ind w:left="426"/>
        <w:rPr>
          <w:rFonts w:ascii="FlandersArtSans-Regular" w:hAnsi="FlandersArtSans-Regular"/>
          <w:spacing w:val="-3"/>
        </w:rPr>
      </w:pPr>
      <w:r w:rsidRPr="001A6A3F">
        <w:rPr>
          <w:rFonts w:ascii="FlandersArtSans-Regular" w:hAnsi="FlandersArtSans-Regular"/>
          <w:spacing w:val="-3"/>
        </w:rPr>
        <w:t xml:space="preserve">het saldo ten bedrage van maximum 30 procent wordt uitbetaald na goedkeuring van het jaarverslag en het financieel verslag over het betreffende werkingsjaar door de </w:t>
      </w:r>
      <w:r w:rsidR="000E1565">
        <w:rPr>
          <w:rFonts w:ascii="FlandersArtSans-Regular" w:hAnsi="FlandersArtSans-Regular"/>
          <w:spacing w:val="-3"/>
        </w:rPr>
        <w:t>bevoegde minister</w:t>
      </w:r>
      <w:r w:rsidRPr="001A6A3F">
        <w:rPr>
          <w:rFonts w:ascii="FlandersArtSans-Regular" w:hAnsi="FlandersArtSans-Regular"/>
          <w:spacing w:val="-3"/>
        </w:rPr>
        <w:t xml:space="preserve"> in overeenstemming met luik </w:t>
      </w:r>
      <w:r w:rsidR="00174B86" w:rsidRPr="001A6A3F">
        <w:rPr>
          <w:rFonts w:ascii="FlandersArtSans-Regular" w:hAnsi="FlandersArtSans-Regular"/>
        </w:rPr>
        <w:fldChar w:fldCharType="begin"/>
      </w:r>
      <w:r w:rsidR="00174B86" w:rsidRPr="001A6A3F">
        <w:rPr>
          <w:rFonts w:ascii="FlandersArtSans-Regular" w:hAnsi="FlandersArtSans-Regular"/>
        </w:rPr>
        <w:instrText xml:space="preserve"> REF _Ref294087031 \r \h  \* MERGEFORMAT </w:instrText>
      </w:r>
      <w:r w:rsidR="00174B86" w:rsidRPr="001A6A3F">
        <w:rPr>
          <w:rFonts w:ascii="FlandersArtSans-Regular" w:hAnsi="FlandersArtSans-Regular"/>
        </w:rPr>
      </w:r>
      <w:r w:rsidR="00174B86" w:rsidRPr="001A6A3F">
        <w:rPr>
          <w:rFonts w:ascii="FlandersArtSans-Regular" w:hAnsi="FlandersArtSans-Regular"/>
        </w:rPr>
        <w:fldChar w:fldCharType="separate"/>
      </w:r>
      <w:r w:rsidR="00DD5AB0" w:rsidRPr="00DD5AB0">
        <w:rPr>
          <w:rFonts w:ascii="FlandersArtSans-Regular" w:hAnsi="FlandersArtSans-Regular"/>
          <w:spacing w:val="-3"/>
        </w:rPr>
        <w:t>3.4.3</w:t>
      </w:r>
      <w:r w:rsidR="00174B86" w:rsidRPr="001A6A3F">
        <w:rPr>
          <w:rFonts w:ascii="FlandersArtSans-Regular" w:hAnsi="FlandersArtSans-Regular"/>
        </w:rPr>
        <w:fldChar w:fldCharType="end"/>
      </w:r>
      <w:r w:rsidRPr="001A6A3F">
        <w:rPr>
          <w:rFonts w:ascii="FlandersArtSans-Regular" w:hAnsi="FlandersArtSans-Regular"/>
          <w:spacing w:val="-3"/>
        </w:rPr>
        <w:t xml:space="preserve"> van deze beheersovereenkomst.</w:t>
      </w:r>
    </w:p>
    <w:p w14:paraId="27BB8283" w14:textId="77777777" w:rsidR="00077A52" w:rsidRPr="001A6A3F" w:rsidRDefault="00077A52" w:rsidP="00077A52">
      <w:pPr>
        <w:pStyle w:val="Kop4"/>
        <w:rPr>
          <w:rFonts w:ascii="FlandersArtSans-Regular" w:hAnsi="FlandersArtSans-Regular"/>
        </w:rPr>
      </w:pPr>
      <w:r w:rsidRPr="001A6A3F">
        <w:rPr>
          <w:rFonts w:ascii="FlandersArtSans-Regular" w:hAnsi="FlandersArtSans-Regular"/>
        </w:rPr>
        <w:t>Begunstigde</w:t>
      </w:r>
    </w:p>
    <w:p w14:paraId="5F8AB401" w14:textId="560883DD" w:rsidR="00095BAA" w:rsidRDefault="00077A52" w:rsidP="00077A52">
      <w:pPr>
        <w:rPr>
          <w:rFonts w:ascii="FlandersArtSans-Regular" w:hAnsi="FlandersArtSans-Regular"/>
        </w:rPr>
      </w:pPr>
      <w:r w:rsidRPr="001A6A3F">
        <w:rPr>
          <w:rFonts w:ascii="FlandersArtSans-Regular" w:hAnsi="FlandersArtSans-Regular"/>
        </w:rPr>
        <w:t xml:space="preserve">De jaarlijkse financiering wordt uitbetaald aan de initiator. De initiator betaalt de ontvangen financiering binnen een redelijke termijn uit aan </w:t>
      </w:r>
      <w:r w:rsidR="00CE1048" w:rsidRPr="001A6A3F">
        <w:rPr>
          <w:rFonts w:ascii="FlandersArtSans-Regular" w:hAnsi="FlandersArtSans-Regular"/>
        </w:rPr>
        <w:t xml:space="preserve">de deelnemende instellingen volgens de bepalingen van de samenwerkingsovereenkomst, zoals bepaald in luik </w:t>
      </w:r>
      <w:r w:rsidR="005F2C5D" w:rsidRPr="001A6A3F">
        <w:rPr>
          <w:rFonts w:ascii="FlandersArtSans-Regular" w:hAnsi="FlandersArtSans-Regular"/>
        </w:rPr>
        <w:fldChar w:fldCharType="begin"/>
      </w:r>
      <w:r w:rsidR="00CE1048" w:rsidRPr="001A6A3F">
        <w:rPr>
          <w:rFonts w:ascii="FlandersArtSans-Regular" w:hAnsi="FlandersArtSans-Regular"/>
        </w:rPr>
        <w:instrText xml:space="preserve"> REF _Ref294089903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2.2</w:t>
      </w:r>
      <w:r w:rsidR="005F2C5D" w:rsidRPr="001A6A3F">
        <w:rPr>
          <w:rFonts w:ascii="FlandersArtSans-Regular" w:hAnsi="FlandersArtSans-Regular"/>
        </w:rPr>
        <w:fldChar w:fldCharType="end"/>
      </w:r>
      <w:r w:rsidR="00CE1048" w:rsidRPr="001A6A3F">
        <w:rPr>
          <w:rFonts w:ascii="FlandersArtSans-Regular" w:hAnsi="FlandersArtSans-Regular"/>
        </w:rPr>
        <w:t xml:space="preserve"> van deze beheersovereenkomst.</w:t>
      </w:r>
      <w:r w:rsidR="00095BAA">
        <w:rPr>
          <w:rFonts w:ascii="FlandersArtSans-Regular" w:hAnsi="FlandersArtSans-Regular"/>
        </w:rPr>
        <w:br w:type="page"/>
      </w:r>
    </w:p>
    <w:p w14:paraId="67287117" w14:textId="77777777" w:rsidR="00CE1048" w:rsidRPr="001A6A3F" w:rsidRDefault="00CE1048" w:rsidP="00077A52">
      <w:pPr>
        <w:rPr>
          <w:rFonts w:ascii="FlandersArtSans-Regular" w:hAnsi="FlandersArtSans-Regular"/>
        </w:rPr>
      </w:pPr>
      <w:r w:rsidRPr="001A6A3F">
        <w:rPr>
          <w:rFonts w:ascii="FlandersArtSans-Regular" w:hAnsi="FlandersArtSans-Regular"/>
        </w:rPr>
        <w:lastRenderedPageBreak/>
        <w:t>De gegevens voor de uitbetaling aan de initiator:</w:t>
      </w:r>
    </w:p>
    <w:p w14:paraId="15875A52" w14:textId="77777777" w:rsidR="00CE1048" w:rsidRPr="001A6A3F" w:rsidRDefault="00CE1048" w:rsidP="00CE1048">
      <w:pPr>
        <w:contextualSpacing/>
        <w:rPr>
          <w:rFonts w:ascii="FlandersArtSans-Regular" w:hAnsi="FlandersArtSans-Regular"/>
        </w:rPr>
      </w:pPr>
      <w:r w:rsidRPr="001A6A3F">
        <w:rPr>
          <w:rFonts w:ascii="FlandersArtSans-Regular" w:hAnsi="FlandersArtSans-Regular"/>
        </w:rPr>
        <w:t>Naam van de instelling:</w:t>
      </w:r>
    </w:p>
    <w:p w14:paraId="04A0C2E6" w14:textId="77777777" w:rsidR="00CE1048" w:rsidRPr="001A6A3F" w:rsidRDefault="00CE1048" w:rsidP="00CE1048">
      <w:pPr>
        <w:contextualSpacing/>
        <w:rPr>
          <w:rFonts w:ascii="FlandersArtSans-Regular" w:hAnsi="FlandersArtSans-Regular"/>
        </w:rPr>
      </w:pPr>
      <w:r w:rsidRPr="001A6A3F">
        <w:rPr>
          <w:rFonts w:ascii="FlandersArtSans-Regular" w:hAnsi="FlandersArtSans-Regular"/>
        </w:rPr>
        <w:t>Adres van de instelling:</w:t>
      </w:r>
    </w:p>
    <w:p w14:paraId="2661B37E" w14:textId="77777777" w:rsidR="00CE1048" w:rsidRPr="001A6A3F" w:rsidRDefault="00CE1048" w:rsidP="00CE1048">
      <w:pPr>
        <w:contextualSpacing/>
        <w:rPr>
          <w:rFonts w:ascii="FlandersArtSans-Regular" w:hAnsi="FlandersArtSans-Regular"/>
        </w:rPr>
      </w:pPr>
      <w:r w:rsidRPr="001A6A3F">
        <w:rPr>
          <w:rFonts w:ascii="FlandersArtSans-Regular" w:hAnsi="FlandersArtSans-Regular"/>
        </w:rPr>
        <w:t>KBO-nummer van de instelling:</w:t>
      </w:r>
    </w:p>
    <w:p w14:paraId="0D2FBC9F" w14:textId="77777777" w:rsidR="00CE1048" w:rsidRPr="001A6A3F" w:rsidRDefault="00CE1048" w:rsidP="00077A52">
      <w:pPr>
        <w:rPr>
          <w:rFonts w:ascii="FlandersArtSans-Regular" w:hAnsi="FlandersArtSans-Regular"/>
        </w:rPr>
      </w:pPr>
      <w:r w:rsidRPr="001A6A3F">
        <w:rPr>
          <w:rFonts w:ascii="FlandersArtSans-Regular" w:hAnsi="FlandersArtSans-Regular"/>
        </w:rPr>
        <w:t>Rekeningnummer van de instelling:</w:t>
      </w:r>
    </w:p>
    <w:p w14:paraId="7B63DD0D" w14:textId="77777777" w:rsidR="00041BA4" w:rsidRPr="001A6A3F" w:rsidRDefault="00041BA4" w:rsidP="00041BA4">
      <w:pPr>
        <w:pStyle w:val="Kop2"/>
        <w:rPr>
          <w:rFonts w:ascii="FlandersArtSans-Regular" w:hAnsi="FlandersArtSans-Regular"/>
        </w:rPr>
      </w:pPr>
      <w:bookmarkStart w:id="7" w:name="_Ref294218260"/>
      <w:r w:rsidRPr="001A6A3F">
        <w:rPr>
          <w:rFonts w:ascii="FlandersArtSans-Regular" w:hAnsi="FlandersArtSans-Regular"/>
        </w:rPr>
        <w:t>Aanwending van de financiering door het steunpunt</w:t>
      </w:r>
      <w:bookmarkEnd w:id="7"/>
    </w:p>
    <w:p w14:paraId="41242BE4" w14:textId="77777777" w:rsidR="00041BA4" w:rsidRPr="001A6A3F" w:rsidRDefault="00CE1048" w:rsidP="00CE1048">
      <w:pPr>
        <w:pStyle w:val="Kop3"/>
        <w:rPr>
          <w:rFonts w:ascii="FlandersArtSans-Regular" w:hAnsi="FlandersArtSans-Regular"/>
        </w:rPr>
      </w:pPr>
      <w:bookmarkStart w:id="8" w:name="_Ref294109448"/>
      <w:r w:rsidRPr="001A6A3F">
        <w:rPr>
          <w:rFonts w:ascii="FlandersArtSans-Regular" w:hAnsi="FlandersArtSans-Regular"/>
        </w:rPr>
        <w:t>Algemene bepalingen</w:t>
      </w:r>
      <w:bookmarkEnd w:id="8"/>
    </w:p>
    <w:p w14:paraId="23B4A086" w14:textId="77777777" w:rsidR="00702F15" w:rsidRPr="001A6A3F" w:rsidRDefault="00702F15" w:rsidP="00702F15">
      <w:pPr>
        <w:rPr>
          <w:rFonts w:ascii="FlandersArtSans-Regular" w:hAnsi="FlandersArtSans-Regular"/>
          <w:lang w:val="nl"/>
        </w:rPr>
      </w:pPr>
      <w:r w:rsidRPr="001A6A3F">
        <w:rPr>
          <w:rFonts w:ascii="FlandersArtSans-Regular" w:hAnsi="FlandersArtSans-Regular"/>
        </w:rPr>
        <w:t xml:space="preserve">De jaarlijkse financiering wordt door het steunpunt aangewend voor </w:t>
      </w:r>
      <w:r w:rsidRPr="001A6A3F">
        <w:rPr>
          <w:rFonts w:ascii="FlandersArtSans-Regular" w:hAnsi="FlandersArtSans-Regular"/>
          <w:lang w:val="nl"/>
        </w:rPr>
        <w:t>personeelskosten, werkingskosten, uitrustingskosten, onderaannemingskosten, centrale beheerskosten en algemene exploitatiekosten, die nodig zijn voor de uitvoering van de opdrachten van het Steunpunt.</w:t>
      </w:r>
    </w:p>
    <w:p w14:paraId="637EEE39" w14:textId="77777777" w:rsidR="00702F15" w:rsidRDefault="00702F15" w:rsidP="00702F15">
      <w:pPr>
        <w:rPr>
          <w:rFonts w:ascii="FlandersArtSans-Regular" w:hAnsi="FlandersArtSans-Regular"/>
        </w:rPr>
      </w:pPr>
      <w:r w:rsidRPr="001A6A3F">
        <w:rPr>
          <w:rFonts w:ascii="FlandersArtSans-Regular" w:hAnsi="FlandersArtSans-Regular"/>
        </w:rPr>
        <w:t xml:space="preserve">Voor de personeelskosten, werkingskosten, uitrustingskosten en </w:t>
      </w:r>
      <w:proofErr w:type="spellStart"/>
      <w:r w:rsidRPr="001A6A3F">
        <w:rPr>
          <w:rFonts w:ascii="FlandersArtSans-Regular" w:hAnsi="FlandersArtSans-Regular"/>
        </w:rPr>
        <w:t>onderaannemingskosten</w:t>
      </w:r>
      <w:proofErr w:type="spellEnd"/>
      <w:r w:rsidRPr="001A6A3F">
        <w:rPr>
          <w:rFonts w:ascii="FlandersArtSans-Regular" w:hAnsi="FlandersArtSans-Regular"/>
        </w:rPr>
        <w:t xml:space="preserve"> moet door middel van verantwoordingsstukken aangetoond kunnen worden dat deze kosten effectief werden gemaakt voor de uitvoering van de opdrachten van het Steunpunt. Deze verantwoordingsstukken worden door het steunpunt altijd beschikbaar gehouden.</w:t>
      </w:r>
    </w:p>
    <w:p w14:paraId="366FB839" w14:textId="77777777" w:rsidR="00AA38D4" w:rsidRPr="00483B0A" w:rsidRDefault="00AA38D4" w:rsidP="00483B0A">
      <w:pPr>
        <w:pStyle w:val="Kop3"/>
        <w:rPr>
          <w:rFonts w:ascii="FlandersArtSans-Regular" w:hAnsi="FlandersArtSans-Regular"/>
        </w:rPr>
      </w:pPr>
      <w:proofErr w:type="spellStart"/>
      <w:r w:rsidRPr="00483B0A">
        <w:rPr>
          <w:rFonts w:ascii="FlandersArtSans-Regular" w:hAnsi="FlandersArtSans-Regular"/>
        </w:rPr>
        <w:t>Onderaanneming</w:t>
      </w:r>
      <w:proofErr w:type="spellEnd"/>
    </w:p>
    <w:p w14:paraId="76FB2E75" w14:textId="60ED3013" w:rsidR="00AA38D4" w:rsidRPr="00AA38D4" w:rsidRDefault="00AA38D4" w:rsidP="00AA38D4">
      <w:pPr>
        <w:rPr>
          <w:rFonts w:ascii="FlandersArtSans-Regular" w:hAnsi="FlandersArtSans-Regular"/>
        </w:rPr>
      </w:pPr>
      <w:r w:rsidRPr="00AA38D4">
        <w:rPr>
          <w:rFonts w:ascii="FlandersArtSans-Regular" w:hAnsi="FlandersArtSans-Regular"/>
        </w:rPr>
        <w:t>Een steunpunt kan zich voor het uitvoeren van specifieke ondersteunende of uitvoerende opdrachten laten bijstaan door een derde. Een steunpunt kan evenwel geen volledige onderzoeksopdracht uitbesteden. De uitbestede opdracht moet een onderdeel vormen van onderzoek van het steunpunt, de onderzoeksopzet, de analyse en het trekken van de conclusies dienen te gebeuren door een aan het steunpunt deelnemende instelling. Voor het uitbesteden van het onderzoek is een steunpunt onderhevig aan de overheidsopdrachtenregelgeving, in overeenstemming</w:t>
      </w:r>
      <w:r w:rsidR="00483B0A">
        <w:rPr>
          <w:rFonts w:ascii="FlandersArtSans-Regular" w:hAnsi="FlandersArtSans-Regular"/>
        </w:rPr>
        <w:t xml:space="preserve"> </w:t>
      </w:r>
      <w:r w:rsidR="00483B0A" w:rsidRPr="00483B0A">
        <w:rPr>
          <w:rFonts w:ascii="FlandersArtSans-Regular" w:hAnsi="FlandersArtSans-Regular"/>
        </w:rPr>
        <w:t>met punt</w:t>
      </w:r>
      <w:r w:rsidR="007D08FF">
        <w:rPr>
          <w:rFonts w:ascii="FlandersArtSans-Regular" w:hAnsi="FlandersArtSans-Regular"/>
        </w:rPr>
        <w:t xml:space="preserve"> </w:t>
      </w:r>
      <w:r w:rsidR="007D08FF">
        <w:rPr>
          <w:rFonts w:ascii="FlandersArtSans-Regular" w:hAnsi="FlandersArtSans-Regular"/>
        </w:rPr>
        <w:fldChar w:fldCharType="begin"/>
      </w:r>
      <w:r w:rsidR="007D08FF">
        <w:rPr>
          <w:rFonts w:ascii="FlandersArtSans-Regular" w:hAnsi="FlandersArtSans-Regular"/>
        </w:rPr>
        <w:instrText xml:space="preserve"> REF _Ref428447277 \r \h </w:instrText>
      </w:r>
      <w:r w:rsidR="007D08FF">
        <w:rPr>
          <w:rFonts w:ascii="FlandersArtSans-Regular" w:hAnsi="FlandersArtSans-Regular"/>
        </w:rPr>
      </w:r>
      <w:r w:rsidR="007D08FF">
        <w:rPr>
          <w:rFonts w:ascii="FlandersArtSans-Regular" w:hAnsi="FlandersArtSans-Regular"/>
        </w:rPr>
        <w:fldChar w:fldCharType="separate"/>
      </w:r>
      <w:r w:rsidR="00DD5AB0">
        <w:rPr>
          <w:rFonts w:ascii="FlandersArtSans-Regular" w:hAnsi="FlandersArtSans-Regular"/>
        </w:rPr>
        <w:t>6.2.4</w:t>
      </w:r>
      <w:r w:rsidR="007D08FF">
        <w:rPr>
          <w:rFonts w:ascii="FlandersArtSans-Regular" w:hAnsi="FlandersArtSans-Regular"/>
        </w:rPr>
        <w:fldChar w:fldCharType="end"/>
      </w:r>
      <w:r w:rsidR="006F096C">
        <w:rPr>
          <w:rFonts w:ascii="FlandersArtSans-Regular" w:hAnsi="FlandersArtSans-Regular"/>
        </w:rPr>
        <w:t>.</w:t>
      </w:r>
    </w:p>
    <w:p w14:paraId="1785EDBB" w14:textId="77777777" w:rsidR="00CE1048" w:rsidRPr="001A6A3F" w:rsidRDefault="00CE1048" w:rsidP="00CE1048">
      <w:pPr>
        <w:pStyle w:val="Kop3"/>
        <w:rPr>
          <w:rFonts w:ascii="FlandersArtSans-Regular" w:hAnsi="FlandersArtSans-Regular"/>
        </w:rPr>
      </w:pPr>
      <w:r w:rsidRPr="001A6A3F">
        <w:rPr>
          <w:rFonts w:ascii="FlandersArtSans-Regular" w:hAnsi="FlandersArtSans-Regular"/>
        </w:rPr>
        <w:t>Reserves</w:t>
      </w:r>
    </w:p>
    <w:p w14:paraId="07FDDD6D" w14:textId="77777777" w:rsidR="00B53F9A" w:rsidRPr="001A6A3F" w:rsidRDefault="00B53F9A" w:rsidP="00B53F9A">
      <w:pPr>
        <w:pStyle w:val="Kop4"/>
        <w:rPr>
          <w:rFonts w:ascii="FlandersArtSans-Regular" w:hAnsi="FlandersArtSans-Regular"/>
        </w:rPr>
      </w:pPr>
      <w:bookmarkStart w:id="9" w:name="_Ref294183861"/>
      <w:r w:rsidRPr="001A6A3F">
        <w:rPr>
          <w:rFonts w:ascii="FlandersArtSans-Regular" w:hAnsi="FlandersArtSans-Regular"/>
        </w:rPr>
        <w:t>Omschrijving en limieten</w:t>
      </w:r>
      <w:bookmarkEnd w:id="9"/>
    </w:p>
    <w:p w14:paraId="312464CF" w14:textId="77777777" w:rsidR="00702F15" w:rsidRPr="001A6A3F" w:rsidRDefault="00702F15" w:rsidP="009B533C">
      <w:pPr>
        <w:spacing w:after="0"/>
        <w:rPr>
          <w:rFonts w:ascii="FlandersArtSans-Regular" w:hAnsi="FlandersArtSans-Regular"/>
        </w:rPr>
      </w:pPr>
      <w:r w:rsidRPr="001A6A3F">
        <w:rPr>
          <w:rFonts w:ascii="FlandersArtSans-Regular" w:hAnsi="FlandersArtSans-Regular"/>
        </w:rPr>
        <w:t>Het steunpunt kan een reserve opbouwen. Het bedrag van de totale opgebouwde reserve mag jaarlijks volgende limieten niet overschrijden.</w:t>
      </w:r>
    </w:p>
    <w:p w14:paraId="5C3C143E" w14:textId="125CED45" w:rsidR="00702F15" w:rsidRPr="001A6A3F" w:rsidRDefault="00702F15" w:rsidP="009B533C">
      <w:pPr>
        <w:numPr>
          <w:ilvl w:val="0"/>
          <w:numId w:val="22"/>
        </w:numPr>
        <w:tabs>
          <w:tab w:val="left" w:pos="-1440"/>
          <w:tab w:val="left" w:pos="-720"/>
          <w:tab w:val="left" w:pos="426"/>
          <w:tab w:val="center" w:pos="4253"/>
          <w:tab w:val="right" w:pos="8222"/>
        </w:tabs>
        <w:autoSpaceDE w:val="0"/>
        <w:autoSpaceDN w:val="0"/>
        <w:adjustRightInd w:val="0"/>
        <w:spacing w:after="0"/>
        <w:ind w:left="426"/>
        <w:rPr>
          <w:rFonts w:ascii="FlandersArtSans-Regular" w:hAnsi="FlandersArtSans-Regular"/>
          <w:spacing w:val="-3"/>
        </w:rPr>
      </w:pPr>
      <w:r w:rsidRPr="001A6A3F">
        <w:rPr>
          <w:rFonts w:ascii="FlandersArtSans-Regular" w:hAnsi="FlandersArtSans-Regular"/>
          <w:spacing w:val="-3"/>
        </w:rPr>
        <w:t>in het eerste werkingsjaar: veertig procent van de in het betrokken jaar toegekende financiering;</w:t>
      </w:r>
    </w:p>
    <w:p w14:paraId="07E16D76" w14:textId="12073467" w:rsidR="00702F15" w:rsidRPr="001A6A3F" w:rsidRDefault="00702F15" w:rsidP="00D104EE">
      <w:pPr>
        <w:numPr>
          <w:ilvl w:val="0"/>
          <w:numId w:val="22"/>
        </w:numPr>
        <w:tabs>
          <w:tab w:val="left" w:pos="-1440"/>
          <w:tab w:val="left" w:pos="-720"/>
          <w:tab w:val="left" w:pos="426"/>
          <w:tab w:val="center" w:pos="4253"/>
          <w:tab w:val="right" w:pos="8222"/>
        </w:tabs>
        <w:autoSpaceDE w:val="0"/>
        <w:autoSpaceDN w:val="0"/>
        <w:adjustRightInd w:val="0"/>
        <w:spacing w:after="0"/>
        <w:ind w:left="426"/>
        <w:rPr>
          <w:rFonts w:ascii="FlandersArtSans-Regular" w:hAnsi="FlandersArtSans-Regular"/>
          <w:spacing w:val="-3"/>
        </w:rPr>
      </w:pPr>
      <w:r w:rsidRPr="001A6A3F">
        <w:rPr>
          <w:rFonts w:ascii="FlandersArtSans-Regular" w:hAnsi="FlandersArtSans-Regular"/>
          <w:spacing w:val="-3"/>
        </w:rPr>
        <w:tab/>
        <w:t>in de volgende werkingsjaren, behalve het laatste werkingsjaar: twintig procent van de in het betrokken jaar toegekende werkingsenveloppe</w:t>
      </w:r>
      <w:r w:rsidR="00C26D41">
        <w:rPr>
          <w:rFonts w:ascii="FlandersArtSans-Regular" w:hAnsi="FlandersArtSans-Regular"/>
          <w:spacing w:val="-3"/>
        </w:rPr>
        <w:t>;</w:t>
      </w:r>
      <w:r w:rsidRPr="001A6A3F">
        <w:rPr>
          <w:rFonts w:ascii="FlandersArtSans-Regular" w:hAnsi="FlandersArtSans-Regular"/>
          <w:spacing w:val="-3"/>
        </w:rPr>
        <w:t xml:space="preserve"> </w:t>
      </w:r>
    </w:p>
    <w:p w14:paraId="6E3100A9" w14:textId="77777777" w:rsidR="00702F15" w:rsidRPr="001A6A3F" w:rsidRDefault="00702F15" w:rsidP="00D104EE">
      <w:pPr>
        <w:numPr>
          <w:ilvl w:val="0"/>
          <w:numId w:val="22"/>
        </w:numPr>
        <w:tabs>
          <w:tab w:val="left" w:pos="-1440"/>
          <w:tab w:val="left" w:pos="-720"/>
          <w:tab w:val="left" w:pos="426"/>
          <w:tab w:val="center" w:pos="4253"/>
          <w:tab w:val="right" w:pos="8222"/>
        </w:tabs>
        <w:autoSpaceDE w:val="0"/>
        <w:autoSpaceDN w:val="0"/>
        <w:adjustRightInd w:val="0"/>
        <w:spacing w:after="240"/>
        <w:ind w:left="425" w:hanging="357"/>
        <w:rPr>
          <w:rFonts w:ascii="FlandersArtSans-Regular" w:hAnsi="FlandersArtSans-Regular"/>
          <w:spacing w:val="-3"/>
        </w:rPr>
      </w:pPr>
      <w:r w:rsidRPr="001A6A3F">
        <w:rPr>
          <w:rFonts w:ascii="FlandersArtSans-Regular" w:hAnsi="FlandersArtSans-Regular"/>
          <w:spacing w:val="-3"/>
        </w:rPr>
        <w:t>van het laatste jaar kan geen reserve worden overgedragen</w:t>
      </w:r>
      <w:r w:rsidR="00C82BD0" w:rsidRPr="001A6A3F">
        <w:rPr>
          <w:rFonts w:ascii="FlandersArtSans-Regular" w:hAnsi="FlandersArtSans-Regular"/>
          <w:spacing w:val="-3"/>
        </w:rPr>
        <w:t>.</w:t>
      </w:r>
    </w:p>
    <w:p w14:paraId="68F34775" w14:textId="77777777" w:rsidR="00725AE9" w:rsidRPr="001A6A3F" w:rsidRDefault="00725AE9" w:rsidP="00AA3735">
      <w:pPr>
        <w:tabs>
          <w:tab w:val="left" w:pos="-1440"/>
          <w:tab w:val="left" w:pos="-720"/>
          <w:tab w:val="left" w:pos="426"/>
          <w:tab w:val="center" w:pos="4253"/>
          <w:tab w:val="right" w:pos="8222"/>
        </w:tabs>
        <w:autoSpaceDE w:val="0"/>
        <w:autoSpaceDN w:val="0"/>
        <w:adjustRightInd w:val="0"/>
        <w:spacing w:after="240"/>
        <w:ind w:left="68"/>
        <w:rPr>
          <w:rFonts w:ascii="FlandersArtSans-Regular" w:hAnsi="FlandersArtSans-Regular"/>
          <w:spacing w:val="-3"/>
        </w:rPr>
      </w:pPr>
      <w:r w:rsidRPr="001A6A3F">
        <w:rPr>
          <w:rFonts w:ascii="FlandersArtSans-Regular" w:hAnsi="FlandersArtSans-Regular"/>
          <w:spacing w:val="-3"/>
        </w:rPr>
        <w:t>De reserve wordt van een jaar naar het daarop volgende jaar overgedragen en bijgevolg op dez</w:t>
      </w:r>
      <w:r w:rsidR="002F6605" w:rsidRPr="001A6A3F">
        <w:rPr>
          <w:rFonts w:ascii="FlandersArtSans-Regular" w:hAnsi="FlandersArtSans-Regular"/>
          <w:spacing w:val="-3"/>
        </w:rPr>
        <w:t>e wijze berekend: de reserve is het verschil tussen de – som van de totale inkomsten van het steunpunt en de reserveoverdracht van het voorgaande jaar – en de totale kosten van het steunpunt.</w:t>
      </w:r>
    </w:p>
    <w:p w14:paraId="58093B47" w14:textId="77777777" w:rsidR="00B53F9A" w:rsidRPr="001A6A3F" w:rsidRDefault="00B53F9A" w:rsidP="00B53F9A">
      <w:pPr>
        <w:pStyle w:val="Kop4"/>
        <w:rPr>
          <w:rFonts w:ascii="FlandersArtSans-Regular" w:hAnsi="FlandersArtSans-Regular"/>
        </w:rPr>
      </w:pPr>
      <w:r w:rsidRPr="001A6A3F">
        <w:rPr>
          <w:rFonts w:ascii="FlandersArtSans-Regular" w:hAnsi="FlandersArtSans-Regular"/>
        </w:rPr>
        <w:t>Aanwending en rapportering</w:t>
      </w:r>
    </w:p>
    <w:p w14:paraId="67540EA1" w14:textId="39722012" w:rsidR="00B53F9A" w:rsidRPr="001A6A3F" w:rsidRDefault="00B53F9A" w:rsidP="00702F15">
      <w:pPr>
        <w:rPr>
          <w:rFonts w:ascii="FlandersArtSans-Regular" w:hAnsi="FlandersArtSans-Regular"/>
        </w:rPr>
      </w:pPr>
      <w:r w:rsidRPr="001A6A3F">
        <w:rPr>
          <w:rFonts w:ascii="FlandersArtSans-Regular" w:hAnsi="FlandersArtSans-Regular"/>
        </w:rPr>
        <w:t xml:space="preserve">De overgedragen reserve wordt op eenzelfde manier aangewend als de jaarlijkse financiering, in overeenstemming met het voorgaande luik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_Ref294109448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4.2.1</w:t>
      </w:r>
      <w:r w:rsidR="005F2C5D" w:rsidRPr="001A6A3F">
        <w:rPr>
          <w:rFonts w:ascii="FlandersArtSans-Regular" w:hAnsi="FlandersArtSans-Regular"/>
        </w:rPr>
        <w:fldChar w:fldCharType="end"/>
      </w:r>
      <w:r w:rsidRPr="001A6A3F">
        <w:rPr>
          <w:rFonts w:ascii="FlandersArtSans-Regular" w:hAnsi="FlandersArtSans-Regular"/>
        </w:rPr>
        <w:t>.</w:t>
      </w:r>
      <w:r w:rsidR="00C26D41">
        <w:rPr>
          <w:rFonts w:ascii="FlandersArtSans-Regular" w:hAnsi="FlandersArtSans-Regular"/>
        </w:rPr>
        <w:t xml:space="preserve"> </w:t>
      </w:r>
      <w:r w:rsidRPr="001A6A3F">
        <w:rPr>
          <w:rFonts w:ascii="FlandersArtSans-Regular" w:hAnsi="FlandersArtSans-Regular"/>
        </w:rPr>
        <w:t>De reserve en reserveoverdracht wordt duidelijk vermeld in de begroting en het financieel verslag.</w:t>
      </w:r>
    </w:p>
    <w:p w14:paraId="1EC2241C" w14:textId="77777777" w:rsidR="00B53F9A" w:rsidRPr="001A6A3F" w:rsidRDefault="00B53F9A" w:rsidP="00B53F9A">
      <w:pPr>
        <w:pStyle w:val="Kop4"/>
        <w:rPr>
          <w:rFonts w:ascii="FlandersArtSans-Regular" w:hAnsi="FlandersArtSans-Regular"/>
        </w:rPr>
      </w:pPr>
      <w:r w:rsidRPr="001A6A3F">
        <w:rPr>
          <w:rFonts w:ascii="FlandersArtSans-Regular" w:hAnsi="FlandersArtSans-Regular"/>
        </w:rPr>
        <w:t>Overschrijding van de limieten voor de reserve</w:t>
      </w:r>
    </w:p>
    <w:p w14:paraId="4D8A95F6" w14:textId="616CBEA3" w:rsidR="00BD6486" w:rsidRPr="001A6A3F" w:rsidRDefault="003035EB" w:rsidP="00702F15">
      <w:pPr>
        <w:rPr>
          <w:rFonts w:ascii="FlandersArtSans-Regular" w:hAnsi="FlandersArtSans-Regular"/>
        </w:rPr>
      </w:pPr>
      <w:r w:rsidRPr="001A6A3F">
        <w:rPr>
          <w:rFonts w:ascii="FlandersArtSans-Regular" w:hAnsi="FlandersArtSans-Regular"/>
        </w:rPr>
        <w:t>Indien de reservelimieten overschreden worden</w:t>
      </w:r>
      <w:r w:rsidR="004639FE">
        <w:rPr>
          <w:rFonts w:ascii="FlandersArtSans-Regular" w:hAnsi="FlandersArtSans-Regular"/>
        </w:rPr>
        <w:t>,</w:t>
      </w:r>
      <w:r w:rsidRPr="001A6A3F">
        <w:rPr>
          <w:rFonts w:ascii="FlandersArtSans-Regular" w:hAnsi="FlandersArtSans-Regular"/>
        </w:rPr>
        <w:t xml:space="preserve"> beslist de </w:t>
      </w:r>
      <w:r w:rsidR="000E1565">
        <w:rPr>
          <w:rFonts w:ascii="FlandersArtSans-Regular" w:hAnsi="FlandersArtSans-Regular"/>
        </w:rPr>
        <w:t>bevoegde minister</w:t>
      </w:r>
      <w:r w:rsidRPr="001A6A3F">
        <w:rPr>
          <w:rFonts w:ascii="FlandersArtSans-Regular" w:hAnsi="FlandersArtSans-Regular"/>
        </w:rPr>
        <w:t>, op advies van de stuurgroep</w:t>
      </w:r>
      <w:r w:rsidR="004639FE">
        <w:rPr>
          <w:rFonts w:ascii="FlandersArtSans-Regular" w:hAnsi="FlandersArtSans-Regular"/>
        </w:rPr>
        <w:t>,</w:t>
      </w:r>
      <w:r w:rsidRPr="001A6A3F">
        <w:rPr>
          <w:rFonts w:ascii="FlandersArtSans-Regular" w:hAnsi="FlandersArtSans-Regular"/>
        </w:rPr>
        <w:t xml:space="preserve"> over het al dan niet toestaan van een hogere reserveoverdracht dan voorzien onder luik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_Ref294183861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4.2.3.1</w:t>
      </w:r>
      <w:r w:rsidR="005F2C5D" w:rsidRPr="001A6A3F">
        <w:rPr>
          <w:rFonts w:ascii="FlandersArtSans-Regular" w:hAnsi="FlandersArtSans-Regular"/>
        </w:rPr>
        <w:fldChar w:fldCharType="end"/>
      </w:r>
      <w:r w:rsidRPr="001A6A3F">
        <w:rPr>
          <w:rFonts w:ascii="FlandersArtSans-Regular" w:hAnsi="FlandersArtSans-Regular"/>
        </w:rPr>
        <w:t>.</w:t>
      </w:r>
      <w:r w:rsidR="004639FE">
        <w:rPr>
          <w:rFonts w:ascii="FlandersArtSans-Regular" w:hAnsi="FlandersArtSans-Regular"/>
        </w:rPr>
        <w:t xml:space="preserve"> </w:t>
      </w:r>
      <w:r w:rsidR="00BD6486" w:rsidRPr="001A6A3F">
        <w:rPr>
          <w:rFonts w:ascii="FlandersArtSans-Regular" w:hAnsi="FlandersArtSans-Regular"/>
        </w:rPr>
        <w:t>Het steunpunt voegt hiertoe een motivatie bij het jaarverslag en financieel verslag waaruit duidelijk blijkt waarom de limieten voor de reserve worden overschreden en waarvoor deze verder gebruikt zullen worden.</w:t>
      </w:r>
    </w:p>
    <w:p w14:paraId="58A7E2C5" w14:textId="09C4F883" w:rsidR="00BD6486" w:rsidRPr="001A6A3F" w:rsidRDefault="00BD6486" w:rsidP="00702F15">
      <w:pPr>
        <w:rPr>
          <w:rFonts w:ascii="FlandersArtSans-Regular" w:hAnsi="FlandersArtSans-Regular"/>
        </w:rPr>
      </w:pPr>
      <w:r w:rsidRPr="001A6A3F">
        <w:rPr>
          <w:rFonts w:ascii="FlandersArtSans-Regular" w:hAnsi="FlandersArtSans-Regular"/>
        </w:rPr>
        <w:t xml:space="preserve">Indien het steunpunt geen overschrijding van de limieten voor de reserveoverdracht vraagt of wanneer de </w:t>
      </w:r>
      <w:r w:rsidR="000E1565">
        <w:rPr>
          <w:rFonts w:ascii="FlandersArtSans-Regular" w:hAnsi="FlandersArtSans-Regular"/>
        </w:rPr>
        <w:t>bevoegde minister</w:t>
      </w:r>
      <w:r w:rsidRPr="001A6A3F">
        <w:rPr>
          <w:rFonts w:ascii="FlandersArtSans-Regular" w:hAnsi="FlandersArtSans-Regular"/>
        </w:rPr>
        <w:t xml:space="preserve"> deze overschrijding niet goedkeurt, wordt het bedrag waarmee de r</w:t>
      </w:r>
      <w:r w:rsidR="00097312" w:rsidRPr="001A6A3F">
        <w:rPr>
          <w:rFonts w:ascii="FlandersArtSans-Regular" w:hAnsi="FlandersArtSans-Regular"/>
        </w:rPr>
        <w:t>eservelimiet wordt overschreden, in mindering gebracht op het saldo van de werkingsenveloppe van het betreffende jaar.</w:t>
      </w:r>
    </w:p>
    <w:p w14:paraId="3BB388B1" w14:textId="128270E3" w:rsidR="00097312" w:rsidRPr="001A6A3F" w:rsidRDefault="00097312" w:rsidP="00702F15">
      <w:pPr>
        <w:rPr>
          <w:rFonts w:ascii="FlandersArtSans-Regular" w:hAnsi="FlandersArtSans-Regular"/>
        </w:rPr>
      </w:pPr>
      <w:r w:rsidRPr="001A6A3F">
        <w:rPr>
          <w:rFonts w:ascii="FlandersArtSans-Regular" w:hAnsi="FlandersArtSans-Regular"/>
        </w:rPr>
        <w:lastRenderedPageBreak/>
        <w:t>Indien er een reservebedrag blijkt in het laatste erkenningsjaar</w:t>
      </w:r>
      <w:r w:rsidR="004639FE">
        <w:rPr>
          <w:rFonts w:ascii="FlandersArtSans-Regular" w:hAnsi="FlandersArtSans-Regular"/>
        </w:rPr>
        <w:t>,</w:t>
      </w:r>
      <w:r w:rsidRPr="001A6A3F">
        <w:rPr>
          <w:rFonts w:ascii="FlandersArtSans-Regular" w:hAnsi="FlandersArtSans-Regular"/>
        </w:rPr>
        <w:t xml:space="preserve"> wordt dit bedrag in mindering gebracht op het saldo van de werkingsenveloppe van het laatste erkenningsjaar.</w:t>
      </w:r>
    </w:p>
    <w:p w14:paraId="718FC211" w14:textId="77777777" w:rsidR="00097312" w:rsidRPr="001A6A3F" w:rsidRDefault="00097312" w:rsidP="00702F15">
      <w:pPr>
        <w:rPr>
          <w:rFonts w:ascii="FlandersArtSans-Regular" w:hAnsi="FlandersArtSans-Regular"/>
        </w:rPr>
      </w:pPr>
      <w:r w:rsidRPr="001A6A3F">
        <w:rPr>
          <w:rFonts w:ascii="FlandersArtSans-Regular" w:hAnsi="FlandersArtSans-Regular"/>
        </w:rPr>
        <w:t>Indien de overschrijding van de reservelimiet hoger is dan het bedrag van het saldo wordt het overblijvend bedrag teruggevorderd van het steunpunt.</w:t>
      </w:r>
    </w:p>
    <w:p w14:paraId="3315093A" w14:textId="77777777" w:rsidR="00CE1048" w:rsidRPr="001A6A3F" w:rsidRDefault="00CE1048" w:rsidP="00CE1048">
      <w:pPr>
        <w:pStyle w:val="Kop3"/>
        <w:rPr>
          <w:rFonts w:ascii="FlandersArtSans-Regular" w:hAnsi="FlandersArtSans-Regular"/>
        </w:rPr>
      </w:pPr>
      <w:r w:rsidRPr="001A6A3F">
        <w:rPr>
          <w:rFonts w:ascii="FlandersArtSans-Regular" w:hAnsi="FlandersArtSans-Regular"/>
        </w:rPr>
        <w:t>Centrale beheerskosten en algemene exploitatiekosten</w:t>
      </w:r>
    </w:p>
    <w:p w14:paraId="7C1F7516" w14:textId="12EDCF43" w:rsidR="00097312" w:rsidRPr="001A6A3F" w:rsidRDefault="00097312" w:rsidP="00097312">
      <w:pPr>
        <w:rPr>
          <w:rFonts w:ascii="FlandersArtSans-Regular" w:hAnsi="FlandersArtSans-Regular"/>
        </w:rPr>
      </w:pPr>
      <w:r w:rsidRPr="001A6A3F">
        <w:rPr>
          <w:rFonts w:ascii="FlandersArtSans-Regular" w:hAnsi="FlandersArtSans-Regular"/>
        </w:rPr>
        <w:t xml:space="preserve">De bepalingen van het besluit van de Vlaamse Regering van 14 juli 1993 tot regeling van de vergoeding van de centrale beheerskosten en de algemene exploitatiekosten van de universiteiten, verbonden aan de uitvoering van wetenschappelijke activiteiten die door de Gemeenschap gefinancierd worden, zijn </w:t>
      </w:r>
      <w:r w:rsidR="00725AE9" w:rsidRPr="001A6A3F">
        <w:rPr>
          <w:rFonts w:ascii="FlandersArtSans-Regular" w:hAnsi="FlandersArtSans-Regular"/>
        </w:rPr>
        <w:t>voor de universiteiten en hogescholen van</w:t>
      </w:r>
      <w:r w:rsidRPr="001A6A3F">
        <w:rPr>
          <w:rFonts w:ascii="FlandersArtSans-Regular" w:hAnsi="FlandersArtSans-Regular"/>
        </w:rPr>
        <w:t xml:space="preserve"> toepassing.</w:t>
      </w:r>
      <w:r w:rsidR="004639FE">
        <w:rPr>
          <w:rFonts w:ascii="FlandersArtSans-Regular" w:hAnsi="FlandersArtSans-Regular"/>
        </w:rPr>
        <w:t xml:space="preserve"> </w:t>
      </w:r>
      <w:r w:rsidR="00725AE9" w:rsidRPr="001A6A3F">
        <w:rPr>
          <w:rFonts w:ascii="FlandersArtSans-Regular" w:hAnsi="FlandersArtSans-Regular"/>
        </w:rPr>
        <w:t xml:space="preserve">De centrale beheerskosten en algemene exploitatiekosten samen vertegenwoordigen ten hoogste 10% (tien procent) van de totale uitgaven, met uitzondering van </w:t>
      </w:r>
      <w:proofErr w:type="spellStart"/>
      <w:r w:rsidR="00725AE9" w:rsidRPr="001A6A3F">
        <w:rPr>
          <w:rFonts w:ascii="FlandersArtSans-Regular" w:hAnsi="FlandersArtSans-Regular"/>
        </w:rPr>
        <w:t>onderaannemingskosten</w:t>
      </w:r>
      <w:proofErr w:type="spellEnd"/>
      <w:r w:rsidR="00725AE9" w:rsidRPr="001A6A3F">
        <w:rPr>
          <w:rFonts w:ascii="FlandersArtSans-Regular" w:hAnsi="FlandersArtSans-Regular"/>
        </w:rPr>
        <w:t>. Het gebruik ervan dient niet door verantwoordingsstukken te worden bewezen. Het bedrag van de centrale beheerskosten en algemene exploitatiekosten wordt apart vermeld in de begroting en het financieel verslag.</w:t>
      </w:r>
      <w:r w:rsidR="004639FE">
        <w:rPr>
          <w:rFonts w:ascii="FlandersArtSans-Regular" w:hAnsi="FlandersArtSans-Regular"/>
        </w:rPr>
        <w:t xml:space="preserve"> </w:t>
      </w:r>
      <w:r w:rsidR="00725AE9" w:rsidRPr="001A6A3F">
        <w:rPr>
          <w:rFonts w:ascii="FlandersArtSans-Regular" w:hAnsi="FlandersArtSans-Regular"/>
        </w:rPr>
        <w:t>Voor de partnerinstellingen worden er geen centrale beheerskosten en algemene exploitatiekosten verrekend.</w:t>
      </w:r>
    </w:p>
    <w:p w14:paraId="5DDBD330" w14:textId="77777777" w:rsidR="00CE1048" w:rsidRPr="001A6A3F" w:rsidRDefault="00CE1048" w:rsidP="00CE1048">
      <w:pPr>
        <w:pStyle w:val="Kop2"/>
        <w:rPr>
          <w:rFonts w:ascii="FlandersArtSans-Regular" w:hAnsi="FlandersArtSans-Regular"/>
        </w:rPr>
      </w:pPr>
      <w:r w:rsidRPr="001A6A3F">
        <w:rPr>
          <w:rFonts w:ascii="FlandersArtSans-Regular" w:hAnsi="FlandersArtSans-Regular"/>
        </w:rPr>
        <w:t>Inzet van eigen middelen</w:t>
      </w:r>
    </w:p>
    <w:p w14:paraId="5541BE90" w14:textId="77777777" w:rsidR="004D7DB8" w:rsidRPr="001A6A3F" w:rsidRDefault="004D7DB8" w:rsidP="001D0E57">
      <w:pPr>
        <w:pStyle w:val="Kop3"/>
        <w:rPr>
          <w:rFonts w:ascii="FlandersArtSans-Regular" w:hAnsi="FlandersArtSans-Regular"/>
        </w:rPr>
      </w:pPr>
      <w:r w:rsidRPr="001A6A3F">
        <w:rPr>
          <w:rFonts w:ascii="FlandersArtSans-Regular" w:hAnsi="FlandersArtSans-Regular"/>
        </w:rPr>
        <w:t>Algemeen</w:t>
      </w:r>
    </w:p>
    <w:p w14:paraId="56388A41" w14:textId="1D0AA570" w:rsidR="001D0E57" w:rsidRPr="001A6A3F" w:rsidRDefault="001D0E57" w:rsidP="001D0E57">
      <w:pPr>
        <w:rPr>
          <w:rFonts w:ascii="FlandersArtSans-Regular" w:hAnsi="FlandersArtSans-Regular"/>
        </w:rPr>
      </w:pPr>
      <w:r w:rsidRPr="001A6A3F">
        <w:rPr>
          <w:rFonts w:ascii="FlandersArtSans-Regular" w:hAnsi="FlandersArtSans-Regular"/>
        </w:rPr>
        <w:t>Het steunpunt garandeert de inzet van eigen middelen in ruime zin ter ondersteuning van de werking, overeenkomstig de bepalingen van het meerjarenplan</w:t>
      </w:r>
      <w:r w:rsidR="00AA3735">
        <w:rPr>
          <w:rFonts w:ascii="FlandersArtSans-Regular" w:hAnsi="FlandersArtSans-Regular"/>
        </w:rPr>
        <w:t>.</w:t>
      </w:r>
    </w:p>
    <w:p w14:paraId="521CC7B0" w14:textId="77777777" w:rsidR="004D7DB8" w:rsidRPr="001A6A3F" w:rsidRDefault="001D0E57" w:rsidP="001D0E57">
      <w:pPr>
        <w:pStyle w:val="Kop3"/>
        <w:rPr>
          <w:rFonts w:ascii="FlandersArtSans-Regular" w:hAnsi="FlandersArtSans-Regular"/>
        </w:rPr>
      </w:pPr>
      <w:r w:rsidRPr="001A6A3F">
        <w:rPr>
          <w:rFonts w:ascii="FlandersArtSans-Regular" w:hAnsi="FlandersArtSans-Regular"/>
        </w:rPr>
        <w:t>I</w:t>
      </w:r>
      <w:r w:rsidR="004D7DB8" w:rsidRPr="001A6A3F">
        <w:rPr>
          <w:rFonts w:ascii="FlandersArtSans-Regular" w:hAnsi="FlandersArtSans-Regular"/>
        </w:rPr>
        <w:t>nkomsten</w:t>
      </w:r>
    </w:p>
    <w:p w14:paraId="3525903E" w14:textId="77777777" w:rsidR="008D3295" w:rsidRPr="001A6A3F" w:rsidRDefault="001D0E57" w:rsidP="008D3295">
      <w:pPr>
        <w:rPr>
          <w:rFonts w:ascii="FlandersArtSans-Regular" w:hAnsi="FlandersArtSans-Regular"/>
        </w:rPr>
      </w:pPr>
      <w:r w:rsidRPr="001A6A3F">
        <w:rPr>
          <w:rFonts w:ascii="FlandersArtSans-Regular" w:hAnsi="FlandersArtSans-Regular"/>
        </w:rPr>
        <w:t xml:space="preserve">Inkomsten </w:t>
      </w:r>
      <w:r w:rsidR="008D3295" w:rsidRPr="001A6A3F">
        <w:rPr>
          <w:rFonts w:ascii="FlandersArtSans-Regular" w:hAnsi="FlandersArtSans-Regular"/>
        </w:rPr>
        <w:t>die resulteren uit de werking van het steunpunt (zoals de organisatie van een conferentie, de verkoop van boeken of publicaties, …) of een financiële inbreng van de deelnemende instellingen worden bestemd voor de werking van het steunpunt en eenduidig in het jaarverslag vermeld en verrekend.</w:t>
      </w:r>
    </w:p>
    <w:p w14:paraId="7D1B642D" w14:textId="77777777" w:rsidR="004D7DB8" w:rsidRPr="001A6A3F" w:rsidRDefault="008D3295" w:rsidP="008D3295">
      <w:pPr>
        <w:pStyle w:val="Kop3"/>
        <w:rPr>
          <w:rFonts w:ascii="FlandersArtSans-Regular" w:hAnsi="FlandersArtSans-Regular"/>
        </w:rPr>
      </w:pPr>
      <w:r w:rsidRPr="001A6A3F">
        <w:rPr>
          <w:rFonts w:ascii="FlandersArtSans-Regular" w:hAnsi="FlandersArtSans-Regular"/>
        </w:rPr>
        <w:t xml:space="preserve"> </w:t>
      </w:r>
      <w:r w:rsidR="004D7DB8" w:rsidRPr="001A6A3F">
        <w:rPr>
          <w:rFonts w:ascii="FlandersArtSans-Regular" w:hAnsi="FlandersArtSans-Regular"/>
        </w:rPr>
        <w:t>Huisvesting</w:t>
      </w:r>
    </w:p>
    <w:p w14:paraId="6C453AA8" w14:textId="0F133C21" w:rsidR="008D3295" w:rsidRPr="001A6A3F" w:rsidRDefault="008D3295" w:rsidP="008D3295">
      <w:pPr>
        <w:rPr>
          <w:rFonts w:ascii="FlandersArtSans-Regular" w:hAnsi="FlandersArtSans-Regular"/>
        </w:rPr>
      </w:pPr>
      <w:r w:rsidRPr="001A6A3F">
        <w:rPr>
          <w:rFonts w:ascii="FlandersArtSans-Regular" w:hAnsi="FlandersArtSans-Regular"/>
        </w:rPr>
        <w:t>Het steunpunt wordt gehuisvest in een omgeving die adequaat en relevant is voor de activiteiten van het steunpunt. Daarbij wordt gewaakt over een duidelijke herkenbaarheid voor het publiek.</w:t>
      </w:r>
      <w:r w:rsidR="004639FE">
        <w:rPr>
          <w:rFonts w:ascii="FlandersArtSans-Regular" w:hAnsi="FlandersArtSans-Regular"/>
        </w:rPr>
        <w:t xml:space="preserve"> </w:t>
      </w:r>
      <w:r w:rsidRPr="001A6A3F">
        <w:rPr>
          <w:rFonts w:ascii="FlandersArtSans-Regular" w:hAnsi="FlandersArtSans-Regular"/>
        </w:rPr>
        <w:t>Het steunpunt is gevestigd te:</w:t>
      </w:r>
    </w:p>
    <w:p w14:paraId="36E83D5C" w14:textId="77777777" w:rsidR="008D3295" w:rsidRPr="001A6A3F" w:rsidRDefault="008D3295" w:rsidP="008D3295">
      <w:pPr>
        <w:rPr>
          <w:rFonts w:ascii="FlandersArtSans-Regular" w:hAnsi="FlandersArtSans-Regular"/>
        </w:rPr>
      </w:pPr>
      <w:r w:rsidRPr="001A6A3F">
        <w:rPr>
          <w:rFonts w:ascii="FlandersArtSans-Regular" w:hAnsi="FlandersArtSans-Regular"/>
        </w:rPr>
        <w:t>[Contactgegevens van het steunpunt]</w:t>
      </w:r>
    </w:p>
    <w:p w14:paraId="0686D5DB" w14:textId="77777777" w:rsidR="008D3295" w:rsidRPr="001A6A3F" w:rsidRDefault="008D3295">
      <w:pPr>
        <w:spacing w:after="0"/>
        <w:jc w:val="left"/>
        <w:rPr>
          <w:rFonts w:ascii="FlandersArtSans-Regular" w:hAnsi="FlandersArtSans-Regular"/>
          <w:b/>
          <w:sz w:val="32"/>
        </w:rPr>
      </w:pPr>
      <w:r w:rsidRPr="001A6A3F">
        <w:rPr>
          <w:rFonts w:ascii="FlandersArtSans-Regular" w:hAnsi="FlandersArtSans-Regular"/>
        </w:rPr>
        <w:br w:type="page"/>
      </w:r>
    </w:p>
    <w:p w14:paraId="7DC6E774" w14:textId="77777777" w:rsidR="008D3295" w:rsidRPr="001A6A3F" w:rsidRDefault="008D3295" w:rsidP="008D3295">
      <w:pPr>
        <w:pStyle w:val="Kop1"/>
        <w:rPr>
          <w:rFonts w:ascii="FlandersArtSans-Regular" w:hAnsi="FlandersArtSans-Regular"/>
        </w:rPr>
      </w:pPr>
      <w:bookmarkStart w:id="10" w:name="_Ref294217461"/>
      <w:r w:rsidRPr="001A6A3F">
        <w:rPr>
          <w:rFonts w:ascii="FlandersArtSans-Regular" w:hAnsi="FlandersArtSans-Regular"/>
        </w:rPr>
        <w:lastRenderedPageBreak/>
        <w:t>Kennisbeheer</w:t>
      </w:r>
      <w:bookmarkEnd w:id="10"/>
    </w:p>
    <w:p w14:paraId="52AA567C" w14:textId="77777777" w:rsidR="000B18D1" w:rsidRPr="001A6A3F" w:rsidRDefault="000B18D1" w:rsidP="000B18D1">
      <w:pPr>
        <w:pStyle w:val="Kop2"/>
        <w:rPr>
          <w:rFonts w:ascii="FlandersArtSans-Regular" w:hAnsi="FlandersArtSans-Regular"/>
        </w:rPr>
      </w:pPr>
      <w:bookmarkStart w:id="11" w:name="_Ref294194759"/>
      <w:r w:rsidRPr="001A6A3F">
        <w:rPr>
          <w:rFonts w:ascii="FlandersArtSans-Regular" w:hAnsi="FlandersArtSans-Regular"/>
        </w:rPr>
        <w:t>Achtergrondkennis</w:t>
      </w:r>
      <w:bookmarkEnd w:id="11"/>
    </w:p>
    <w:p w14:paraId="6BC4AAEF" w14:textId="77777777" w:rsidR="000B18D1" w:rsidRPr="001A6A3F" w:rsidRDefault="000B18D1" w:rsidP="000B18D1">
      <w:pPr>
        <w:pStyle w:val="Kop3"/>
        <w:rPr>
          <w:rFonts w:ascii="FlandersArtSans-Regular" w:hAnsi="FlandersArtSans-Regular"/>
        </w:rPr>
      </w:pPr>
      <w:r w:rsidRPr="001A6A3F">
        <w:rPr>
          <w:rFonts w:ascii="FlandersArtSans-Regular" w:hAnsi="FlandersArtSans-Regular"/>
        </w:rPr>
        <w:t>Omschrijving</w:t>
      </w:r>
    </w:p>
    <w:p w14:paraId="72DE957F" w14:textId="77777777" w:rsidR="000B18D1" w:rsidRPr="001A6A3F" w:rsidRDefault="000B18D1" w:rsidP="000B18D1">
      <w:pPr>
        <w:rPr>
          <w:rFonts w:ascii="FlandersArtSans-Regular" w:hAnsi="FlandersArtSans-Regular"/>
        </w:rPr>
      </w:pPr>
      <w:r w:rsidRPr="001A6A3F">
        <w:rPr>
          <w:rFonts w:ascii="FlandersArtSans-Regular" w:hAnsi="FlandersArtSans-Regular"/>
        </w:rPr>
        <w:t>Achtergrondkennis is de kennis die een deelnemende instelling maakt, ontwikkelt of ontwerpt vóór of buiten de uitvoering van deze beheersovereenkomst. Hieronder worden tevens de feitelijke kennis en de intellectuele eigendomsrechten van een deelnemende instellingen begrepen.</w:t>
      </w:r>
    </w:p>
    <w:p w14:paraId="601A20F2" w14:textId="77777777" w:rsidR="000B18D1" w:rsidRPr="001A6A3F" w:rsidRDefault="000B18D1" w:rsidP="000B18D1">
      <w:pPr>
        <w:pStyle w:val="Kop3"/>
        <w:rPr>
          <w:rFonts w:ascii="FlandersArtSans-Regular" w:hAnsi="FlandersArtSans-Regular"/>
        </w:rPr>
      </w:pPr>
      <w:r w:rsidRPr="001A6A3F">
        <w:rPr>
          <w:rFonts w:ascii="FlandersArtSans-Regular" w:hAnsi="FlandersArtSans-Regular"/>
        </w:rPr>
        <w:t>Eigendomsbepaling</w:t>
      </w:r>
    </w:p>
    <w:p w14:paraId="656ECED6" w14:textId="77777777" w:rsidR="000B18D1" w:rsidRPr="001A6A3F" w:rsidRDefault="000B18D1" w:rsidP="000B18D1">
      <w:pPr>
        <w:rPr>
          <w:rFonts w:ascii="FlandersArtSans-Regular" w:hAnsi="FlandersArtSans-Regular"/>
        </w:rPr>
      </w:pPr>
      <w:r w:rsidRPr="001A6A3F">
        <w:rPr>
          <w:rFonts w:ascii="FlandersArtSans-Regular" w:hAnsi="FlandersArtSans-Regular"/>
        </w:rPr>
        <w:t>Achtergrondkennis is te allen tijde eigendom van de</w:t>
      </w:r>
      <w:r w:rsidR="007F022F" w:rsidRPr="001A6A3F">
        <w:rPr>
          <w:rFonts w:ascii="FlandersArtSans-Regular" w:hAnsi="FlandersArtSans-Regular"/>
        </w:rPr>
        <w:t xml:space="preserve"> aan het steunpunt</w:t>
      </w:r>
      <w:r w:rsidRPr="001A6A3F">
        <w:rPr>
          <w:rFonts w:ascii="FlandersArtSans-Regular" w:hAnsi="FlandersArtSans-Regular"/>
        </w:rPr>
        <w:t xml:space="preserve"> deelnemende instelling die de kennis maakt, ontwikkelt of ontwerpt. De eigenaar is vrij om voor eigen rekening en risico octrooi aan te vragen op zijn achtergrondkennis.</w:t>
      </w:r>
    </w:p>
    <w:p w14:paraId="6701C94C" w14:textId="6FF675BB" w:rsidR="000B18D1" w:rsidRPr="001A6A3F" w:rsidRDefault="000B18D1" w:rsidP="000B18D1">
      <w:pPr>
        <w:pStyle w:val="Kop3"/>
        <w:rPr>
          <w:rFonts w:ascii="FlandersArtSans-Regular" w:hAnsi="FlandersArtSans-Regular"/>
        </w:rPr>
      </w:pPr>
      <w:r w:rsidRPr="001A6A3F">
        <w:rPr>
          <w:rFonts w:ascii="FlandersArtSans-Regular" w:hAnsi="FlandersArtSans-Regular"/>
        </w:rPr>
        <w:t>Gebruik door de andere deelnemende instellingen en het Gewest</w:t>
      </w:r>
    </w:p>
    <w:p w14:paraId="4A94557B" w14:textId="77777777" w:rsidR="000B18D1" w:rsidRPr="001A6A3F" w:rsidRDefault="000B18D1" w:rsidP="000B18D1">
      <w:pPr>
        <w:pStyle w:val="Kop4"/>
        <w:rPr>
          <w:rFonts w:ascii="FlandersArtSans-Regular" w:hAnsi="FlandersArtSans-Regular"/>
        </w:rPr>
      </w:pPr>
      <w:r w:rsidRPr="001A6A3F">
        <w:rPr>
          <w:rFonts w:ascii="FlandersArtSans-Regular" w:hAnsi="FlandersArtSans-Regular"/>
        </w:rPr>
        <w:t xml:space="preserve">In het kader van </w:t>
      </w:r>
      <w:r w:rsidR="002A34CE" w:rsidRPr="001A6A3F">
        <w:rPr>
          <w:rFonts w:ascii="FlandersArtSans-Regular" w:hAnsi="FlandersArtSans-Regular"/>
        </w:rPr>
        <w:t>de beheersovereenkomst</w:t>
      </w:r>
    </w:p>
    <w:p w14:paraId="15F5B066" w14:textId="77C99A0A" w:rsidR="000B18D1" w:rsidRPr="001A6A3F" w:rsidRDefault="000B18D1" w:rsidP="000B18D1">
      <w:pPr>
        <w:rPr>
          <w:rFonts w:ascii="FlandersArtSans-Regular" w:hAnsi="FlandersArtSans-Regular"/>
        </w:rPr>
      </w:pPr>
      <w:r w:rsidRPr="001A6A3F">
        <w:rPr>
          <w:rFonts w:ascii="FlandersArtSans-Regular" w:hAnsi="FlandersArtSans-Regular"/>
        </w:rPr>
        <w:t xml:space="preserve">Een deelnemende instelling kan aan de andere deelnemende instelling </w:t>
      </w:r>
      <w:r w:rsidR="00A805E8" w:rsidRPr="001A6A3F">
        <w:rPr>
          <w:rFonts w:ascii="FlandersArtSans-Regular" w:hAnsi="FlandersArtSans-Regular"/>
        </w:rPr>
        <w:t>of het Gewest</w:t>
      </w:r>
      <w:r w:rsidRPr="001A6A3F">
        <w:rPr>
          <w:rFonts w:ascii="FlandersArtSans-Regular" w:hAnsi="FlandersArtSans-Regular"/>
        </w:rPr>
        <w:t xml:space="preserve"> een kosteloos, niet-exclusief en niet overdraagbaar gebruiksrecht verlenen op haar Achtergrondkennis</w:t>
      </w:r>
      <w:r w:rsidR="00A805E8" w:rsidRPr="001A6A3F">
        <w:rPr>
          <w:rFonts w:ascii="FlandersArtSans-Regular" w:hAnsi="FlandersArtSans-Regular"/>
        </w:rPr>
        <w:t>, en dit voor de duur van deze b</w:t>
      </w:r>
      <w:r w:rsidRPr="001A6A3F">
        <w:rPr>
          <w:rFonts w:ascii="FlandersArtSans-Regular" w:hAnsi="FlandersArtSans-Regular"/>
        </w:rPr>
        <w:t>eheersovereenkomst. Het beschikbaar st</w:t>
      </w:r>
      <w:r w:rsidR="00A805E8" w:rsidRPr="001A6A3F">
        <w:rPr>
          <w:rFonts w:ascii="FlandersArtSans-Regular" w:hAnsi="FlandersArtSans-Regular"/>
        </w:rPr>
        <w:t>ellen van de a</w:t>
      </w:r>
      <w:r w:rsidRPr="001A6A3F">
        <w:rPr>
          <w:rFonts w:ascii="FlandersArtSans-Regular" w:hAnsi="FlandersArtSans-Regular"/>
        </w:rPr>
        <w:t xml:space="preserve">chtergrondkennis aan de andere </w:t>
      </w:r>
      <w:r w:rsidR="00A805E8" w:rsidRPr="001A6A3F">
        <w:rPr>
          <w:rFonts w:ascii="FlandersArtSans-Regular" w:hAnsi="FlandersArtSans-Regular"/>
        </w:rPr>
        <w:t>deelnemende instelling of aan het Gewest</w:t>
      </w:r>
      <w:r w:rsidRPr="001A6A3F">
        <w:rPr>
          <w:rFonts w:ascii="FlandersArtSans-Regular" w:hAnsi="FlandersArtSans-Regular"/>
        </w:rPr>
        <w:t xml:space="preserve"> is uitsluitend bedoeld voor het gebruik binnen een gezamenlijk project en voor de aanwending ten behoeve van het beleid van </w:t>
      </w:r>
      <w:r w:rsidR="00A805E8" w:rsidRPr="001A6A3F">
        <w:rPr>
          <w:rFonts w:ascii="FlandersArtSans-Regular" w:hAnsi="FlandersArtSans-Regular"/>
        </w:rPr>
        <w:t>het Gewest.</w:t>
      </w:r>
    </w:p>
    <w:p w14:paraId="0D7CF35A" w14:textId="77777777" w:rsidR="00A805E8" w:rsidRPr="001A6A3F" w:rsidRDefault="00A805E8" w:rsidP="00A805E8">
      <w:pPr>
        <w:pStyle w:val="Kop4"/>
        <w:rPr>
          <w:rFonts w:ascii="FlandersArtSans-Regular" w:hAnsi="FlandersArtSans-Regular"/>
        </w:rPr>
      </w:pPr>
      <w:r w:rsidRPr="001A6A3F">
        <w:rPr>
          <w:rFonts w:ascii="FlandersArtSans-Regular" w:hAnsi="FlandersArtSans-Regular"/>
        </w:rPr>
        <w:t xml:space="preserve">Buiten het kader van </w:t>
      </w:r>
      <w:r w:rsidR="002A34CE" w:rsidRPr="001A6A3F">
        <w:rPr>
          <w:rFonts w:ascii="FlandersArtSans-Regular" w:hAnsi="FlandersArtSans-Regular"/>
        </w:rPr>
        <w:t>de beheersovereenkomst</w:t>
      </w:r>
    </w:p>
    <w:p w14:paraId="0D908350" w14:textId="5F8EF8C4" w:rsidR="000B18D1" w:rsidRPr="001A6A3F" w:rsidRDefault="00A805E8" w:rsidP="000B18D1">
      <w:pPr>
        <w:rPr>
          <w:rFonts w:ascii="FlandersArtSans-Regular" w:hAnsi="FlandersArtSans-Regular"/>
        </w:rPr>
      </w:pPr>
      <w:r w:rsidRPr="001A6A3F">
        <w:rPr>
          <w:rFonts w:ascii="FlandersArtSans-Regular" w:hAnsi="FlandersArtSans-Regular"/>
        </w:rPr>
        <w:t xml:space="preserve">Indien een </w:t>
      </w:r>
      <w:r w:rsidR="007F022F" w:rsidRPr="001A6A3F">
        <w:rPr>
          <w:rFonts w:ascii="FlandersArtSans-Regular" w:hAnsi="FlandersArtSans-Regular"/>
        </w:rPr>
        <w:t>deelnemende instelling of het Gewest a</w:t>
      </w:r>
      <w:r w:rsidRPr="001A6A3F">
        <w:rPr>
          <w:rFonts w:ascii="FlandersArtSans-Regular" w:hAnsi="FlandersArtSans-Regular"/>
        </w:rPr>
        <w:t xml:space="preserve">chtergrondkennis wil gebruiken in commercialiseringstrajecten, dan wel hiervoor verbintenissen wil aangaan met derden, dient deze </w:t>
      </w:r>
      <w:r w:rsidR="007F022F" w:rsidRPr="001A6A3F">
        <w:rPr>
          <w:rFonts w:ascii="FlandersArtSans-Regular" w:hAnsi="FlandersArtSans-Regular"/>
        </w:rPr>
        <w:t>deelnemende instelling</w:t>
      </w:r>
      <w:r w:rsidRPr="001A6A3F">
        <w:rPr>
          <w:rFonts w:ascii="FlandersArtSans-Regular" w:hAnsi="FlandersArtSans-Regular"/>
        </w:rPr>
        <w:t xml:space="preserve"> </w:t>
      </w:r>
      <w:r w:rsidR="007F022F" w:rsidRPr="001A6A3F">
        <w:rPr>
          <w:rFonts w:ascii="FlandersArtSans-Regular" w:hAnsi="FlandersArtSans-Regular"/>
        </w:rPr>
        <w:t xml:space="preserve">of het Gewest </w:t>
      </w:r>
      <w:r w:rsidRPr="001A6A3F">
        <w:rPr>
          <w:rFonts w:ascii="FlandersArtSans-Regular" w:hAnsi="FlandersArtSans-Regular"/>
        </w:rPr>
        <w:t xml:space="preserve">met de eigenaar van onderhavige kennis in onderhandeling te treden over de voorwaarden van een licentieovereenkomst. Deze bepaling geldt zowel tijdens als na de uitvoering van deze </w:t>
      </w:r>
      <w:r w:rsidR="007F022F" w:rsidRPr="001A6A3F">
        <w:rPr>
          <w:rFonts w:ascii="FlandersArtSans-Regular" w:hAnsi="FlandersArtSans-Regular"/>
        </w:rPr>
        <w:t>b</w:t>
      </w:r>
      <w:r w:rsidRPr="001A6A3F">
        <w:rPr>
          <w:rFonts w:ascii="FlandersArtSans-Regular" w:hAnsi="FlandersArtSans-Regular"/>
        </w:rPr>
        <w:t>eheersovereenkomst.</w:t>
      </w:r>
    </w:p>
    <w:p w14:paraId="7C0A4FB4" w14:textId="77777777" w:rsidR="007F022F" w:rsidRPr="001A6A3F" w:rsidRDefault="007F022F" w:rsidP="007F022F">
      <w:pPr>
        <w:pStyle w:val="Kop2"/>
        <w:rPr>
          <w:rFonts w:ascii="FlandersArtSans-Regular" w:hAnsi="FlandersArtSans-Regular"/>
        </w:rPr>
      </w:pPr>
      <w:bookmarkStart w:id="12" w:name="_Ref294194762"/>
      <w:r w:rsidRPr="001A6A3F">
        <w:rPr>
          <w:rFonts w:ascii="FlandersArtSans-Regular" w:hAnsi="FlandersArtSans-Regular"/>
        </w:rPr>
        <w:t>Voorgrondkennis</w:t>
      </w:r>
      <w:bookmarkEnd w:id="12"/>
    </w:p>
    <w:p w14:paraId="32A09CB6" w14:textId="77777777" w:rsidR="007F022F" w:rsidRPr="001A6A3F" w:rsidRDefault="007F022F" w:rsidP="007F022F">
      <w:pPr>
        <w:pStyle w:val="Kop3"/>
        <w:rPr>
          <w:rFonts w:ascii="FlandersArtSans-Regular" w:hAnsi="FlandersArtSans-Regular"/>
        </w:rPr>
      </w:pPr>
      <w:r w:rsidRPr="001A6A3F">
        <w:rPr>
          <w:rFonts w:ascii="FlandersArtSans-Regular" w:hAnsi="FlandersArtSans-Regular"/>
        </w:rPr>
        <w:t>Omschrijving</w:t>
      </w:r>
    </w:p>
    <w:p w14:paraId="56A8B062" w14:textId="77777777" w:rsidR="000B18D1" w:rsidRPr="001A6A3F" w:rsidRDefault="007F022F" w:rsidP="000B18D1">
      <w:pPr>
        <w:rPr>
          <w:rFonts w:ascii="FlandersArtSans-Regular" w:hAnsi="FlandersArtSans-Regular"/>
        </w:rPr>
      </w:pPr>
      <w:r w:rsidRPr="001A6A3F">
        <w:rPr>
          <w:rFonts w:ascii="FlandersArtSans-Regular" w:hAnsi="FlandersArtSans-Regular"/>
        </w:rPr>
        <w:t xml:space="preserve">Voorgrondkennis is de kennis die een deelnemende instelling maakt, ontwikkelt of ontwerpt in het kader van, de uitvoering van deze beheersovereenkomst. Hieronder worden tevens de potentiële intellectuele eigendomsrechten van een </w:t>
      </w:r>
      <w:r w:rsidR="00E7242E" w:rsidRPr="001A6A3F">
        <w:rPr>
          <w:rFonts w:ascii="FlandersArtSans-Regular" w:hAnsi="FlandersArtSans-Regular"/>
        </w:rPr>
        <w:t>deelnemende instelling</w:t>
      </w:r>
      <w:r w:rsidRPr="001A6A3F">
        <w:rPr>
          <w:rFonts w:ascii="FlandersArtSans-Regular" w:hAnsi="FlandersArtSans-Regular"/>
        </w:rPr>
        <w:t xml:space="preserve"> begrepen.</w:t>
      </w:r>
    </w:p>
    <w:p w14:paraId="20837745" w14:textId="77777777" w:rsidR="00E7242E" w:rsidRPr="001A6A3F" w:rsidRDefault="00E7242E" w:rsidP="00E7242E">
      <w:pPr>
        <w:pStyle w:val="Kop3"/>
        <w:rPr>
          <w:rFonts w:ascii="FlandersArtSans-Regular" w:hAnsi="FlandersArtSans-Regular"/>
        </w:rPr>
      </w:pPr>
      <w:r w:rsidRPr="001A6A3F">
        <w:rPr>
          <w:rFonts w:ascii="FlandersArtSans-Regular" w:hAnsi="FlandersArtSans-Regular"/>
        </w:rPr>
        <w:t>Eigendomsbepaling</w:t>
      </w:r>
    </w:p>
    <w:p w14:paraId="6E835978" w14:textId="77777777" w:rsidR="00E7242E" w:rsidRPr="001A6A3F" w:rsidRDefault="00E7242E" w:rsidP="00E7242E">
      <w:pPr>
        <w:rPr>
          <w:rFonts w:ascii="FlandersArtSans-Regular" w:hAnsi="FlandersArtSans-Regular"/>
        </w:rPr>
      </w:pPr>
      <w:r w:rsidRPr="001A6A3F">
        <w:rPr>
          <w:rFonts w:ascii="FlandersArtSans-Regular" w:hAnsi="FlandersArtSans-Regular"/>
        </w:rPr>
        <w:t xml:space="preserve">Voorgrondkennis is te allen tijde eigendom van de aan het steunpunt deelnemende instelling die de kennis maakt, ontwikkelt of ontwerpt. </w:t>
      </w:r>
    </w:p>
    <w:p w14:paraId="400C54C4" w14:textId="77777777" w:rsidR="00F8728E" w:rsidRPr="001A6A3F" w:rsidRDefault="00E7242E" w:rsidP="00E7242E">
      <w:pPr>
        <w:rPr>
          <w:rFonts w:ascii="FlandersArtSans-Regular" w:hAnsi="FlandersArtSans-Regular"/>
        </w:rPr>
      </w:pPr>
      <w:r w:rsidRPr="001A6A3F">
        <w:rPr>
          <w:rFonts w:ascii="FlandersArtSans-Regular" w:hAnsi="FlandersArtSans-Regular"/>
        </w:rPr>
        <w:t xml:space="preserve">De regeling met betrekking tot de eigendom </w:t>
      </w:r>
      <w:r w:rsidR="00F8728E" w:rsidRPr="001A6A3F">
        <w:rPr>
          <w:rFonts w:ascii="FlandersArtSans-Regular" w:hAnsi="FlandersArtSans-Regular"/>
        </w:rPr>
        <w:t xml:space="preserve">op voorgrondkennis die twee of meer deelnemende instellingen hebben gemaakt is vervat in de samenwerkingsovereenkomst, conform luik </w:t>
      </w:r>
      <w:r w:rsidR="005F2C5D" w:rsidRPr="001A6A3F">
        <w:rPr>
          <w:rFonts w:ascii="FlandersArtSans-Regular" w:hAnsi="FlandersArtSans-Regular"/>
        </w:rPr>
        <w:fldChar w:fldCharType="begin"/>
      </w:r>
      <w:r w:rsidR="00F8728E" w:rsidRPr="001A6A3F">
        <w:rPr>
          <w:rFonts w:ascii="FlandersArtSans-Regular" w:hAnsi="FlandersArtSans-Regular"/>
        </w:rPr>
        <w:instrText xml:space="preserve"> REF _Ref294089903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2.2</w:t>
      </w:r>
      <w:r w:rsidR="005F2C5D" w:rsidRPr="001A6A3F">
        <w:rPr>
          <w:rFonts w:ascii="FlandersArtSans-Regular" w:hAnsi="FlandersArtSans-Regular"/>
        </w:rPr>
        <w:fldChar w:fldCharType="end"/>
      </w:r>
      <w:r w:rsidR="00F8728E" w:rsidRPr="001A6A3F">
        <w:rPr>
          <w:rFonts w:ascii="FlandersArtSans-Regular" w:hAnsi="FlandersArtSans-Regular"/>
        </w:rPr>
        <w:t xml:space="preserve">, punt 4 van deze beheersovereenkomst. </w:t>
      </w:r>
    </w:p>
    <w:p w14:paraId="341CCCEE" w14:textId="77777777" w:rsidR="00E7242E" w:rsidRPr="001A6A3F" w:rsidRDefault="00F8728E" w:rsidP="000B18D1">
      <w:pPr>
        <w:rPr>
          <w:rFonts w:ascii="FlandersArtSans-Regular" w:hAnsi="FlandersArtSans-Regular"/>
        </w:rPr>
      </w:pPr>
      <w:r w:rsidRPr="001A6A3F">
        <w:rPr>
          <w:rFonts w:ascii="FlandersArtSans-Regular" w:hAnsi="FlandersArtSans-Regular"/>
        </w:rPr>
        <w:t>De eigenaar van voorgrondkennis is vrij om voor eigen rekening en risico octrooi aan te vragen op zijn voorgrondkennis. De indiening van een octrooiaanvraag wordt binnen een maand kenbaar gemaakt aan de stuurgroep.</w:t>
      </w:r>
    </w:p>
    <w:p w14:paraId="4FEE8540" w14:textId="580717F2" w:rsidR="00F8728E" w:rsidRPr="001A6A3F" w:rsidRDefault="001C3CBF" w:rsidP="000B18D1">
      <w:pPr>
        <w:rPr>
          <w:rFonts w:ascii="FlandersArtSans-Regular" w:hAnsi="FlandersArtSans-Regular"/>
        </w:rPr>
      </w:pPr>
      <w:r w:rsidRPr="001A6A3F">
        <w:rPr>
          <w:rFonts w:ascii="FlandersArtSans-Regular" w:hAnsi="FlandersArtSans-Regular"/>
        </w:rPr>
        <w:t>De eigenaar van v</w:t>
      </w:r>
      <w:r w:rsidR="00F8728E" w:rsidRPr="001A6A3F">
        <w:rPr>
          <w:rFonts w:ascii="FlandersArtSans-Regular" w:hAnsi="FlandersArtSans-Regular"/>
        </w:rPr>
        <w:t>oorgrondkennis is vrij om</w:t>
      </w:r>
      <w:r w:rsidR="00ED1F96">
        <w:rPr>
          <w:rFonts w:ascii="FlandersArtSans-Regular" w:hAnsi="FlandersArtSans-Regular"/>
        </w:rPr>
        <w:t xml:space="preserve">, met inachtneming van artikel </w:t>
      </w:r>
      <w:bookmarkStart w:id="13" w:name="_GoBack"/>
      <w:bookmarkEnd w:id="13"/>
      <w:r w:rsidR="0029551F">
        <w:rPr>
          <w:rFonts w:ascii="FlandersArtSans-Regular" w:hAnsi="FlandersArtSans-Regular"/>
        </w:rPr>
        <w:t xml:space="preserve">IV.48. van de Codex Hoger Onderwijs, </w:t>
      </w:r>
      <w:r w:rsidR="00F8728E" w:rsidRPr="001A6A3F">
        <w:rPr>
          <w:rFonts w:ascii="FlandersArtSans-Regular" w:hAnsi="FlandersArtSans-Regular"/>
        </w:rPr>
        <w:t xml:space="preserve">overeenkomsten af te sluiten aangaande de overdracht, geheel of gedeeltelijk en kosteloos of ten bezwarende titel, van de eigendomsrechten op de </w:t>
      </w:r>
      <w:r w:rsidR="002B5E19">
        <w:rPr>
          <w:rFonts w:ascii="FlandersArtSans-Regular" w:hAnsi="FlandersArtSans-Regular"/>
        </w:rPr>
        <w:t>v</w:t>
      </w:r>
      <w:r w:rsidR="00F8728E" w:rsidRPr="001A6A3F">
        <w:rPr>
          <w:rFonts w:ascii="FlandersArtSans-Regular" w:hAnsi="FlandersArtSans-Regular"/>
        </w:rPr>
        <w:t>oorgrondkennis.</w:t>
      </w:r>
    </w:p>
    <w:p w14:paraId="0C7ACA56" w14:textId="77777777" w:rsidR="00045042" w:rsidRPr="001A6A3F" w:rsidRDefault="00045042" w:rsidP="00045042">
      <w:pPr>
        <w:rPr>
          <w:rFonts w:ascii="FlandersArtSans-Regular" w:hAnsi="FlandersArtSans-Regular"/>
        </w:rPr>
      </w:pPr>
      <w:r w:rsidRPr="001A6A3F">
        <w:rPr>
          <w:rFonts w:ascii="FlandersArtSans-Regular" w:hAnsi="FlandersArtSans-Regular"/>
        </w:rPr>
        <w:t>De ondertekenende partijen erkennen evenwel de mogelijkheid om de vrije beslissingsbevoegdheid te beperken in de beheersovereenkomst.</w:t>
      </w:r>
    </w:p>
    <w:p w14:paraId="5DB0EFCD" w14:textId="77777777" w:rsidR="00E7242E" w:rsidRPr="001A6A3F" w:rsidRDefault="00045042" w:rsidP="00045042">
      <w:pPr>
        <w:pStyle w:val="Kop3"/>
        <w:keepNext/>
        <w:rPr>
          <w:rFonts w:ascii="FlandersArtSans-Regular" w:hAnsi="FlandersArtSans-Regular"/>
        </w:rPr>
      </w:pPr>
      <w:r w:rsidRPr="001A6A3F">
        <w:rPr>
          <w:rFonts w:ascii="FlandersArtSans-Regular" w:hAnsi="FlandersArtSans-Regular"/>
        </w:rPr>
        <w:lastRenderedPageBreak/>
        <w:t>Plichten i</w:t>
      </w:r>
      <w:r w:rsidR="001C3CBF" w:rsidRPr="001A6A3F">
        <w:rPr>
          <w:rFonts w:ascii="FlandersArtSans-Regular" w:hAnsi="FlandersArtSans-Regular"/>
        </w:rPr>
        <w:t>n het kader van de beheersovereenkomst</w:t>
      </w:r>
    </w:p>
    <w:p w14:paraId="67EC6BE7" w14:textId="6A6E805D" w:rsidR="001C3CBF" w:rsidRPr="001A6A3F" w:rsidRDefault="00045042" w:rsidP="001C3CBF">
      <w:pPr>
        <w:rPr>
          <w:rFonts w:ascii="FlandersArtSans-Regular" w:hAnsi="FlandersArtSans-Regular"/>
        </w:rPr>
      </w:pPr>
      <w:r w:rsidRPr="001A6A3F">
        <w:rPr>
          <w:rFonts w:ascii="FlandersArtSans-Regular" w:hAnsi="FlandersArtSans-Regular"/>
        </w:rPr>
        <w:t xml:space="preserve">De eigenaar van voorgrondkennis is vrij om licentieovereenkomsten af te sluiten en/of gebruiksrechten toe te staan aangaande deze voorgrondkennis. Het afsluiten </w:t>
      </w:r>
      <w:r w:rsidR="006241B3">
        <w:rPr>
          <w:rFonts w:ascii="FlandersArtSans-Regular" w:hAnsi="FlandersArtSans-Regular"/>
        </w:rPr>
        <w:t>van een licentieovereenkomst of</w:t>
      </w:r>
      <w:r w:rsidRPr="001A6A3F">
        <w:rPr>
          <w:rFonts w:ascii="FlandersArtSans-Regular" w:hAnsi="FlandersArtSans-Regular"/>
        </w:rPr>
        <w:t xml:space="preserve"> het toestaan van een gebruiksrecht wordt binnen een maand kenbaar gemaakt aan de stuurgroep.</w:t>
      </w:r>
    </w:p>
    <w:p w14:paraId="73F4745A" w14:textId="77777777" w:rsidR="00045042" w:rsidRPr="001A6A3F" w:rsidRDefault="00045042" w:rsidP="009B533C">
      <w:pPr>
        <w:spacing w:before="120" w:after="0"/>
        <w:rPr>
          <w:rFonts w:ascii="FlandersArtSans-Regular" w:hAnsi="FlandersArtSans-Regular"/>
        </w:rPr>
      </w:pPr>
      <w:r w:rsidRPr="001A6A3F">
        <w:rPr>
          <w:rFonts w:ascii="FlandersArtSans-Regular" w:hAnsi="FlandersArtSans-Regular"/>
        </w:rPr>
        <w:t>De vrije beslissingsbevoegdheid wordt beperkt door volgende plichten.</w:t>
      </w:r>
    </w:p>
    <w:p w14:paraId="04208F12" w14:textId="77777777" w:rsidR="00045042" w:rsidRPr="001A6A3F" w:rsidRDefault="00045042" w:rsidP="009B533C">
      <w:pPr>
        <w:pStyle w:val="Lijstalinea"/>
        <w:numPr>
          <w:ilvl w:val="0"/>
          <w:numId w:val="23"/>
        </w:numPr>
        <w:spacing w:before="120" w:after="0"/>
        <w:ind w:left="425" w:hanging="357"/>
        <w:contextualSpacing w:val="0"/>
        <w:rPr>
          <w:rFonts w:ascii="FlandersArtSans-Regular" w:hAnsi="FlandersArtSans-Regular"/>
        </w:rPr>
      </w:pPr>
      <w:r w:rsidRPr="001A6A3F">
        <w:rPr>
          <w:rFonts w:ascii="FlandersArtSans-Regular" w:hAnsi="FlandersArtSans-Regular"/>
        </w:rPr>
        <w:t>de plicht om aan de andere ondertekenende partijen een kosteloos, niet-exclusief en niet overdraagbaar gebruiksrecht op de voorgrondkennis te verlenen, waarbij volgende modaliteiten gelden:</w:t>
      </w:r>
    </w:p>
    <w:p w14:paraId="701D4814" w14:textId="37FD9D7B" w:rsidR="00045042" w:rsidRPr="001A6A3F" w:rsidRDefault="00045042" w:rsidP="009B533C">
      <w:pPr>
        <w:pStyle w:val="Lijstalinea"/>
        <w:numPr>
          <w:ilvl w:val="0"/>
          <w:numId w:val="24"/>
        </w:numPr>
        <w:spacing w:before="120" w:after="0"/>
        <w:rPr>
          <w:rFonts w:ascii="FlandersArtSans-Regular" w:hAnsi="FlandersArtSans-Regular"/>
        </w:rPr>
      </w:pPr>
      <w:r w:rsidRPr="001A6A3F">
        <w:rPr>
          <w:rFonts w:ascii="FlandersArtSans-Regular" w:hAnsi="FlandersArtSans-Regular"/>
        </w:rPr>
        <w:t>het gebruiksrecht wordt uitsluitend aangewend binnen een gezamenlijk project en/of voor de aanwending ten behoeve van het beleid van het Gewest</w:t>
      </w:r>
      <w:r w:rsidR="00020057">
        <w:rPr>
          <w:rFonts w:ascii="FlandersArtSans-Regular" w:hAnsi="FlandersArtSans-Regular"/>
        </w:rPr>
        <w:t>;</w:t>
      </w:r>
    </w:p>
    <w:p w14:paraId="2E631D5B" w14:textId="178F3F3E" w:rsidR="00045042" w:rsidRPr="001A6A3F" w:rsidRDefault="00045042" w:rsidP="000C4099">
      <w:pPr>
        <w:pStyle w:val="Lijstalinea"/>
        <w:numPr>
          <w:ilvl w:val="0"/>
          <w:numId w:val="24"/>
        </w:numPr>
        <w:rPr>
          <w:rFonts w:ascii="FlandersArtSans-Regular" w:hAnsi="FlandersArtSans-Regular"/>
        </w:rPr>
      </w:pPr>
      <w:r w:rsidRPr="001A6A3F">
        <w:rPr>
          <w:rFonts w:ascii="FlandersArtSans-Regular" w:hAnsi="FlandersArtSans-Regular"/>
        </w:rPr>
        <w:t xml:space="preserve">het gebruiksrecht wordt verleend voor de duur van deze </w:t>
      </w:r>
      <w:r w:rsidR="00DF1F34" w:rsidRPr="001A6A3F">
        <w:rPr>
          <w:rFonts w:ascii="FlandersArtSans-Regular" w:hAnsi="FlandersArtSans-Regular"/>
        </w:rPr>
        <w:t>b</w:t>
      </w:r>
      <w:r w:rsidRPr="001A6A3F">
        <w:rPr>
          <w:rFonts w:ascii="FlandersArtSans-Regular" w:hAnsi="FlandersArtSans-Regular"/>
        </w:rPr>
        <w:t>eheersovereenkomst</w:t>
      </w:r>
      <w:r w:rsidR="00020057">
        <w:rPr>
          <w:rFonts w:ascii="FlandersArtSans-Regular" w:hAnsi="FlandersArtSans-Regular"/>
        </w:rPr>
        <w:t>;</w:t>
      </w:r>
    </w:p>
    <w:p w14:paraId="2B69E9BA" w14:textId="7A688FC2" w:rsidR="00DF1F34" w:rsidRPr="001A6A3F" w:rsidRDefault="00DF1F34" w:rsidP="000C4099">
      <w:pPr>
        <w:pStyle w:val="Lijstalinea"/>
        <w:numPr>
          <w:ilvl w:val="0"/>
          <w:numId w:val="24"/>
        </w:numPr>
        <w:rPr>
          <w:rFonts w:ascii="FlandersArtSans-Regular" w:hAnsi="FlandersArtSans-Regular"/>
        </w:rPr>
      </w:pPr>
      <w:r w:rsidRPr="001A6A3F">
        <w:rPr>
          <w:rFonts w:ascii="FlandersArtSans-Regular" w:hAnsi="FlandersArtSans-Regular"/>
        </w:rPr>
        <w:t>bij het beëindigen van deze beheersovereenkomst blijft het gebruiksrecht evenwel gelden in hoofde van het Gewest ten aanzien van de voorgrondkennis in de staat waarin deze zich op het einde van de erkenningstermijn bevindt</w:t>
      </w:r>
      <w:r w:rsidR="00020057">
        <w:rPr>
          <w:rFonts w:ascii="FlandersArtSans-Regular" w:hAnsi="FlandersArtSans-Regular"/>
        </w:rPr>
        <w:t>;</w:t>
      </w:r>
    </w:p>
    <w:p w14:paraId="19384ADB" w14:textId="38986102" w:rsidR="00DF1F34" w:rsidRPr="001A6A3F" w:rsidRDefault="00DF1F34" w:rsidP="000C4099">
      <w:pPr>
        <w:pStyle w:val="Lijstalinea"/>
        <w:numPr>
          <w:ilvl w:val="0"/>
          <w:numId w:val="24"/>
        </w:numPr>
        <w:rPr>
          <w:rFonts w:ascii="FlandersArtSans-Regular" w:hAnsi="FlandersArtSans-Regular"/>
        </w:rPr>
      </w:pPr>
      <w:r w:rsidRPr="001A6A3F">
        <w:rPr>
          <w:rFonts w:ascii="FlandersArtSans-Regular" w:hAnsi="FlandersArtSans-Regular"/>
        </w:rPr>
        <w:t>het gebruiksrecht kan niet leiden tot de gedwongen ontsluiting van vindingen die aan de voorgrondkennis ten grondslag liggen doch door enig intellectueel eigendomsrecht zijn beschermd. Onder vindingen wordt verstaan: potentieel octrooieerbare uitvindingen, kweekproducten, tekeningen en modellen, topografieën van halfgeleiderprodu</w:t>
      </w:r>
      <w:r w:rsidR="00597B19" w:rsidRPr="001A6A3F">
        <w:rPr>
          <w:rFonts w:ascii="FlandersArtSans-Regular" w:hAnsi="FlandersArtSans-Regular"/>
        </w:rPr>
        <w:t>c</w:t>
      </w:r>
      <w:r w:rsidRPr="001A6A3F">
        <w:rPr>
          <w:rFonts w:ascii="FlandersArtSans-Regular" w:hAnsi="FlandersArtSans-Regular"/>
        </w:rPr>
        <w:t>ten, computerprogramma's en databanken die, met het oog op een industriële of landbouwkundige toepassing voor commerciële doeleinden aanwendbaar zijn</w:t>
      </w:r>
      <w:r w:rsidR="00020057">
        <w:rPr>
          <w:rFonts w:ascii="FlandersArtSans-Regular" w:hAnsi="FlandersArtSans-Regular"/>
        </w:rPr>
        <w:t>;</w:t>
      </w:r>
    </w:p>
    <w:p w14:paraId="1F9C7593" w14:textId="48CE5AA6" w:rsidR="00DF1F34" w:rsidRPr="001A6A3F" w:rsidRDefault="00DF1F34" w:rsidP="009B533C">
      <w:pPr>
        <w:pStyle w:val="Lijstalinea"/>
        <w:numPr>
          <w:ilvl w:val="0"/>
          <w:numId w:val="24"/>
        </w:numPr>
        <w:ind w:left="714" w:hanging="357"/>
        <w:rPr>
          <w:rFonts w:ascii="FlandersArtSans-Regular" w:hAnsi="FlandersArtSans-Regular"/>
        </w:rPr>
      </w:pPr>
      <w:r w:rsidRPr="001A6A3F">
        <w:rPr>
          <w:rFonts w:ascii="FlandersArtSans-Regular" w:hAnsi="FlandersArtSans-Regular"/>
        </w:rPr>
        <w:t>de broncode van een programma valt niet onder het gebruiksrecht, tenzij voor back up-doeleinden of voor de correctie van fouten dewelke de eigenaar niet kan corrigeren, en onverminderd de beschermingsmaatregelen vermeld onder c) of tenzij anders bepaald in het meerjarenplan;</w:t>
      </w:r>
    </w:p>
    <w:p w14:paraId="50573CDA" w14:textId="2F7872BD" w:rsidR="00DF1F34" w:rsidRPr="001A6A3F" w:rsidRDefault="00DF1F34" w:rsidP="009B533C">
      <w:pPr>
        <w:pStyle w:val="Lijstalinea"/>
        <w:numPr>
          <w:ilvl w:val="0"/>
          <w:numId w:val="23"/>
        </w:numPr>
        <w:spacing w:before="240"/>
        <w:ind w:left="425" w:hanging="357"/>
        <w:contextualSpacing w:val="0"/>
        <w:rPr>
          <w:rFonts w:ascii="FlandersArtSans-Regular" w:hAnsi="FlandersArtSans-Regular"/>
        </w:rPr>
      </w:pPr>
      <w:r w:rsidRPr="001A6A3F">
        <w:rPr>
          <w:rFonts w:ascii="FlandersArtSans-Regular" w:hAnsi="FlandersArtSans-Regular"/>
        </w:rPr>
        <w:t xml:space="preserve">de plicht om desgevallend de regelen te respecteren die het meerjarenplan bepaalt aangaande de overdracht van een gebruiksrecht op de voorgrondkennis, of specifiek omschreven onderdelen daarvan, </w:t>
      </w:r>
      <w:r w:rsidR="00B830F8" w:rsidRPr="001A6A3F">
        <w:rPr>
          <w:rFonts w:ascii="FlandersArtSans-Regular" w:hAnsi="FlandersArtSans-Regular"/>
        </w:rPr>
        <w:t xml:space="preserve">aan de </w:t>
      </w:r>
      <w:r w:rsidR="002F5F6F" w:rsidRPr="001A6A3F">
        <w:rPr>
          <w:rFonts w:ascii="FlandersArtSans-Regular" w:hAnsi="FlandersArtSans-Regular"/>
        </w:rPr>
        <w:t>ondertekenend</w:t>
      </w:r>
      <w:r w:rsidR="00B830F8" w:rsidRPr="001A6A3F">
        <w:rPr>
          <w:rFonts w:ascii="FlandersArtSans-Regular" w:hAnsi="FlandersArtSans-Regular"/>
        </w:rPr>
        <w:t>e partijen, tijdens de duur van de beheersovereenkomst, bij de beëindiging van de beheersovereenkomst en voor zover in het meerjarenplan vermeld: ten hoogste 6 maanden na de beëindiging van deze beheersovereenkomst</w:t>
      </w:r>
      <w:r w:rsidR="00020057">
        <w:rPr>
          <w:rFonts w:ascii="FlandersArtSans-Regular" w:hAnsi="FlandersArtSans-Regular"/>
        </w:rPr>
        <w:t>;</w:t>
      </w:r>
    </w:p>
    <w:p w14:paraId="3DC656BB" w14:textId="54082D4D" w:rsidR="00DF1F34" w:rsidRPr="001A6A3F" w:rsidRDefault="00B830F8" w:rsidP="00AA3735">
      <w:pPr>
        <w:pStyle w:val="Lijstalinea"/>
        <w:numPr>
          <w:ilvl w:val="0"/>
          <w:numId w:val="23"/>
        </w:numPr>
        <w:spacing w:after="0"/>
        <w:ind w:left="425" w:hanging="357"/>
        <w:contextualSpacing w:val="0"/>
        <w:rPr>
          <w:rFonts w:ascii="FlandersArtSans-Regular" w:hAnsi="FlandersArtSans-Regular"/>
        </w:rPr>
      </w:pPr>
      <w:r w:rsidRPr="001A6A3F">
        <w:rPr>
          <w:rFonts w:ascii="FlandersArtSans-Regular" w:hAnsi="FlandersArtSans-Regular"/>
        </w:rPr>
        <w:t xml:space="preserve">de plicht om de modaliteiten van het </w:t>
      </w:r>
      <w:r w:rsidR="00020057">
        <w:rPr>
          <w:rFonts w:ascii="FlandersArtSans-Regular" w:hAnsi="FlandersArtSans-Regular"/>
        </w:rPr>
        <w:t>m</w:t>
      </w:r>
      <w:r w:rsidRPr="001A6A3F">
        <w:rPr>
          <w:rFonts w:ascii="FlandersArtSans-Regular" w:hAnsi="FlandersArtSans-Regular"/>
        </w:rPr>
        <w:t xml:space="preserve">eerjarenplan in acht te nemen wat betreft de mogelijkheid om een gebruiksrecht op de </w:t>
      </w:r>
      <w:r w:rsidR="002B5E19">
        <w:rPr>
          <w:rFonts w:ascii="FlandersArtSans-Regular" w:hAnsi="FlandersArtSans-Regular"/>
        </w:rPr>
        <w:t>v</w:t>
      </w:r>
      <w:r w:rsidRPr="001A6A3F">
        <w:rPr>
          <w:rFonts w:ascii="FlandersArtSans-Regular" w:hAnsi="FlandersArtSans-Regular"/>
        </w:rPr>
        <w:t>oorgrondkennis te verlenen, tijdens en/of na de beëindiging van deze Beheersovereenkomst aan desgevallend specifiek te omschrijven derden.</w:t>
      </w:r>
    </w:p>
    <w:p w14:paraId="7CFA0E1C" w14:textId="77777777" w:rsidR="00B830F8" w:rsidRPr="001A6A3F" w:rsidRDefault="00B830F8" w:rsidP="00B830F8">
      <w:pPr>
        <w:pStyle w:val="Kop3"/>
        <w:keepNext/>
        <w:rPr>
          <w:rFonts w:ascii="FlandersArtSans-Regular" w:hAnsi="FlandersArtSans-Regular"/>
        </w:rPr>
      </w:pPr>
      <w:r w:rsidRPr="001A6A3F">
        <w:rPr>
          <w:rFonts w:ascii="FlandersArtSans-Regular" w:hAnsi="FlandersArtSans-Regular"/>
        </w:rPr>
        <w:t>Buiten het kader van de beheersovereenkomst</w:t>
      </w:r>
    </w:p>
    <w:p w14:paraId="2B6EA843" w14:textId="57D1FDE7" w:rsidR="00174B86" w:rsidRPr="001A6A3F" w:rsidRDefault="00222024" w:rsidP="00AA3735">
      <w:pPr>
        <w:rPr>
          <w:rFonts w:ascii="FlandersArtSans-Regular" w:hAnsi="FlandersArtSans-Regular"/>
          <w:b/>
          <w:sz w:val="24"/>
        </w:rPr>
      </w:pPr>
      <w:r w:rsidRPr="001A6A3F">
        <w:rPr>
          <w:rFonts w:ascii="FlandersArtSans-Regular" w:hAnsi="FlandersArtSans-Regular"/>
        </w:rPr>
        <w:t xml:space="preserve">Indien een </w:t>
      </w:r>
      <w:r w:rsidR="002F5F6F" w:rsidRPr="001A6A3F">
        <w:rPr>
          <w:rFonts w:ascii="FlandersArtSans-Regular" w:hAnsi="FlandersArtSans-Regular"/>
        </w:rPr>
        <w:t>deelnemende instelling of het Gewest</w:t>
      </w:r>
      <w:r w:rsidRPr="001A6A3F">
        <w:rPr>
          <w:rFonts w:ascii="FlandersArtSans-Regular" w:hAnsi="FlandersArtSans-Regular"/>
        </w:rPr>
        <w:t xml:space="preserve"> </w:t>
      </w:r>
      <w:r w:rsidR="002B5E19">
        <w:rPr>
          <w:rFonts w:ascii="FlandersArtSans-Regular" w:hAnsi="FlandersArtSans-Regular"/>
        </w:rPr>
        <w:t>v</w:t>
      </w:r>
      <w:r w:rsidRPr="001A6A3F">
        <w:rPr>
          <w:rFonts w:ascii="FlandersArtSans-Regular" w:hAnsi="FlandersArtSans-Regular"/>
        </w:rPr>
        <w:t xml:space="preserve">oorgrondkennis wil gebruiken in commercialiseringstrajecten, dan wel hiervoor verbintenissen wil aangaan met derden, dient deze </w:t>
      </w:r>
      <w:r w:rsidR="002F5F6F" w:rsidRPr="001A6A3F">
        <w:rPr>
          <w:rFonts w:ascii="FlandersArtSans-Regular" w:hAnsi="FlandersArtSans-Regular"/>
        </w:rPr>
        <w:t xml:space="preserve">deelnemende instelling of het Gewest </w:t>
      </w:r>
      <w:r w:rsidRPr="001A6A3F">
        <w:rPr>
          <w:rFonts w:ascii="FlandersArtSans-Regular" w:hAnsi="FlandersArtSans-Regular"/>
        </w:rPr>
        <w:t xml:space="preserve">met de eigenaar van onderhavige </w:t>
      </w:r>
      <w:r w:rsidR="002B5E19">
        <w:rPr>
          <w:rFonts w:ascii="FlandersArtSans-Regular" w:hAnsi="FlandersArtSans-Regular"/>
        </w:rPr>
        <w:t>k</w:t>
      </w:r>
      <w:r w:rsidRPr="001A6A3F">
        <w:rPr>
          <w:rFonts w:ascii="FlandersArtSans-Regular" w:hAnsi="FlandersArtSans-Regular"/>
        </w:rPr>
        <w:t xml:space="preserve">ennis in onderhandeling te treden over de voorwaarden van een licentieovereenkomst. Deze bepaling geldt zowel tijdens als na de uitvoering van deze </w:t>
      </w:r>
      <w:r w:rsidR="002F5F6F" w:rsidRPr="001A6A3F">
        <w:rPr>
          <w:rFonts w:ascii="FlandersArtSans-Regular" w:hAnsi="FlandersArtSans-Regular"/>
        </w:rPr>
        <w:t>b</w:t>
      </w:r>
      <w:r w:rsidRPr="001A6A3F">
        <w:rPr>
          <w:rFonts w:ascii="FlandersArtSans-Regular" w:hAnsi="FlandersArtSans-Regular"/>
        </w:rPr>
        <w:t>eheersovereenkomst.</w:t>
      </w:r>
    </w:p>
    <w:p w14:paraId="4F39E5F6" w14:textId="77777777" w:rsidR="0059199E" w:rsidRPr="001A6A3F" w:rsidRDefault="0059199E" w:rsidP="00222024">
      <w:pPr>
        <w:pStyle w:val="Kop2"/>
        <w:rPr>
          <w:rFonts w:ascii="FlandersArtSans-Regular" w:hAnsi="FlandersArtSans-Regular"/>
        </w:rPr>
      </w:pPr>
      <w:r w:rsidRPr="001A6A3F">
        <w:rPr>
          <w:rFonts w:ascii="FlandersArtSans-Regular" w:hAnsi="FlandersArtSans-Regular"/>
        </w:rPr>
        <w:t>Vertrouwelijke informatie</w:t>
      </w:r>
    </w:p>
    <w:p w14:paraId="7B37DD1D" w14:textId="77777777" w:rsidR="0059199E" w:rsidRPr="001A6A3F" w:rsidRDefault="0059199E" w:rsidP="0059199E">
      <w:pPr>
        <w:rPr>
          <w:rFonts w:ascii="FlandersArtSans-Regular" w:hAnsi="FlandersArtSans-Regular"/>
        </w:rPr>
      </w:pPr>
      <w:r w:rsidRPr="001A6A3F">
        <w:rPr>
          <w:rFonts w:ascii="FlandersArtSans-Regular" w:hAnsi="FlandersArtSans-Regular"/>
        </w:rPr>
        <w:t>De ondertekenende partijen verbinden zich tot de streng vertrouwelijke behandeling van de gegevens en informatie aangaande al dan niet voor octrooi in aanmerking komende opzoekingen, ontwikkelingen en resultaten of als vertrouwelijk bestempelde gegevens waarvan men in het kader van deze beheersovereenkomst kennis neemt. Voor zover als nodig maken de ondertekenende partijen zich daartoe sterk voor de personeelsleden van hun diensten.</w:t>
      </w:r>
    </w:p>
    <w:p w14:paraId="292A9E11" w14:textId="77777777" w:rsidR="0059199E" w:rsidRPr="001A6A3F" w:rsidRDefault="0059199E" w:rsidP="0059199E">
      <w:pPr>
        <w:rPr>
          <w:rFonts w:ascii="FlandersArtSans-Regular" w:hAnsi="FlandersArtSans-Regular"/>
        </w:rPr>
      </w:pPr>
      <w:r w:rsidRPr="001A6A3F">
        <w:rPr>
          <w:rFonts w:ascii="FlandersArtSans-Regular" w:hAnsi="FlandersArtSans-Regular"/>
        </w:rPr>
        <w:t>De eventuele leden van het dagelijks bestuur of van de stuurgroep, die geen personeelslid zijn van de ondertekenende partijen, dienen bij hun aanstelling een vertrouwelijkheidsovereenkomst te ondertekenen, waarvan de tekst luidt als volgt:</w:t>
      </w:r>
    </w:p>
    <w:p w14:paraId="62FEC7D1" w14:textId="77777777" w:rsidR="0059199E" w:rsidRPr="001A6A3F" w:rsidRDefault="0059199E" w:rsidP="0059199E">
      <w:pPr>
        <w:ind w:left="284" w:right="283"/>
        <w:rPr>
          <w:rFonts w:ascii="FlandersArtSans-Regular" w:hAnsi="FlandersArtSans-Regular"/>
          <w:i/>
        </w:rPr>
      </w:pPr>
      <w:r w:rsidRPr="001A6A3F">
        <w:rPr>
          <w:rFonts w:ascii="FlandersArtSans-Regular" w:hAnsi="FlandersArtSans-Regular"/>
          <w:i/>
        </w:rPr>
        <w:t>“[</w:t>
      </w:r>
      <w:r w:rsidR="009D715F" w:rsidRPr="001A6A3F">
        <w:rPr>
          <w:rFonts w:ascii="FlandersArtSans-Regular" w:hAnsi="FlandersArtSans-Regular"/>
          <w:i/>
        </w:rPr>
        <w:t>Naam van het lid]</w:t>
      </w:r>
      <w:r w:rsidRPr="001A6A3F">
        <w:rPr>
          <w:rFonts w:ascii="FlandersArtSans-Regular" w:hAnsi="FlandersArtSans-Regular"/>
          <w:i/>
        </w:rPr>
        <w:t xml:space="preserve"> verbindt zich er toe om alle gegevens en informatie die </w:t>
      </w:r>
      <w:r w:rsidR="009D715F" w:rsidRPr="001A6A3F">
        <w:rPr>
          <w:rFonts w:ascii="FlandersArtSans-Regular" w:hAnsi="FlandersArtSans-Regular"/>
          <w:i/>
        </w:rPr>
        <w:t>[hij/zi</w:t>
      </w:r>
      <w:r w:rsidRPr="001A6A3F">
        <w:rPr>
          <w:rFonts w:ascii="FlandersArtSans-Regular" w:hAnsi="FlandersArtSans-Regular"/>
          <w:i/>
        </w:rPr>
        <w:t>j</w:t>
      </w:r>
      <w:r w:rsidR="009D715F" w:rsidRPr="001A6A3F">
        <w:rPr>
          <w:rFonts w:ascii="FlandersArtSans-Regular" w:hAnsi="FlandersArtSans-Regular"/>
          <w:i/>
        </w:rPr>
        <w:t>]</w:t>
      </w:r>
      <w:r w:rsidRPr="001A6A3F">
        <w:rPr>
          <w:rFonts w:ascii="FlandersArtSans-Regular" w:hAnsi="FlandersArtSans-Regular"/>
          <w:i/>
        </w:rPr>
        <w:t xml:space="preserve"> in het kader van de aanstelling in de schoot van het </w:t>
      </w:r>
      <w:r w:rsidR="009D715F" w:rsidRPr="001A6A3F">
        <w:rPr>
          <w:rFonts w:ascii="FlandersArtSans-Regular" w:hAnsi="FlandersArtSans-Regular"/>
          <w:i/>
        </w:rPr>
        <w:t>[d</w:t>
      </w:r>
      <w:r w:rsidRPr="001A6A3F">
        <w:rPr>
          <w:rFonts w:ascii="FlandersArtSans-Regular" w:hAnsi="FlandersArtSans-Regular"/>
          <w:i/>
        </w:rPr>
        <w:t xml:space="preserve">agelijks </w:t>
      </w:r>
      <w:r w:rsidR="009D715F" w:rsidRPr="001A6A3F">
        <w:rPr>
          <w:rFonts w:ascii="FlandersArtSans-Regular" w:hAnsi="FlandersArtSans-Regular"/>
          <w:i/>
        </w:rPr>
        <w:t>b</w:t>
      </w:r>
      <w:r w:rsidRPr="001A6A3F">
        <w:rPr>
          <w:rFonts w:ascii="FlandersArtSans-Regular" w:hAnsi="FlandersArtSans-Regular"/>
          <w:i/>
        </w:rPr>
        <w:t xml:space="preserve">estuur/de </w:t>
      </w:r>
      <w:r w:rsidR="009D715F" w:rsidRPr="001A6A3F">
        <w:rPr>
          <w:rFonts w:ascii="FlandersArtSans-Regular" w:hAnsi="FlandersArtSans-Regular"/>
          <w:i/>
        </w:rPr>
        <w:t>s</w:t>
      </w:r>
      <w:r w:rsidRPr="001A6A3F">
        <w:rPr>
          <w:rFonts w:ascii="FlandersArtSans-Regular" w:hAnsi="FlandersArtSans-Regular"/>
          <w:i/>
        </w:rPr>
        <w:t>tuurgroep</w:t>
      </w:r>
      <w:r w:rsidR="009D715F" w:rsidRPr="001A6A3F">
        <w:rPr>
          <w:rFonts w:ascii="FlandersArtSans-Regular" w:hAnsi="FlandersArtSans-Regular"/>
          <w:i/>
        </w:rPr>
        <w:t>]</w:t>
      </w:r>
      <w:r w:rsidRPr="001A6A3F">
        <w:rPr>
          <w:rFonts w:ascii="FlandersArtSans-Regular" w:hAnsi="FlandersArtSans-Regular"/>
          <w:i/>
        </w:rPr>
        <w:t xml:space="preserve"> krijgt, alsook de opzoekingen, ontwikkelin</w:t>
      </w:r>
      <w:r w:rsidR="009D715F" w:rsidRPr="001A6A3F">
        <w:rPr>
          <w:rFonts w:ascii="FlandersArtSans-Regular" w:hAnsi="FlandersArtSans-Regular"/>
          <w:i/>
        </w:rPr>
        <w:t xml:space="preserve">gen en resultaten ervan (of zij </w:t>
      </w:r>
      <w:r w:rsidRPr="001A6A3F">
        <w:rPr>
          <w:rFonts w:ascii="FlandersArtSans-Regular" w:hAnsi="FlandersArtSans-Regular"/>
          <w:i/>
        </w:rPr>
        <w:t xml:space="preserve">voor octrooi in aanmerking komen of niet) enkel en alleen voor de uitvoering van de </w:t>
      </w:r>
      <w:r w:rsidR="009D715F" w:rsidRPr="001A6A3F">
        <w:rPr>
          <w:rFonts w:ascii="FlandersArtSans-Regular" w:hAnsi="FlandersArtSans-Regular"/>
          <w:i/>
        </w:rPr>
        <w:t>[</w:t>
      </w:r>
      <w:r w:rsidRPr="001A6A3F">
        <w:rPr>
          <w:rFonts w:ascii="FlandersArtSans-Regular" w:hAnsi="FlandersArtSans-Regular"/>
          <w:i/>
        </w:rPr>
        <w:t>hem/haar</w:t>
      </w:r>
      <w:r w:rsidR="009D715F" w:rsidRPr="001A6A3F">
        <w:rPr>
          <w:rFonts w:ascii="FlandersArtSans-Regular" w:hAnsi="FlandersArtSans-Regular"/>
          <w:i/>
        </w:rPr>
        <w:t>]</w:t>
      </w:r>
      <w:r w:rsidRPr="001A6A3F">
        <w:rPr>
          <w:rFonts w:ascii="FlandersArtSans-Regular" w:hAnsi="FlandersArtSans-Regular"/>
          <w:i/>
        </w:rPr>
        <w:t xml:space="preserve"> toevertrouwde opdracht te gebruiken, ze geheim te houden en ze niet te verspreiden of publiek te maken.”</w:t>
      </w:r>
    </w:p>
    <w:p w14:paraId="63448E5E" w14:textId="77777777" w:rsidR="00B830F8" w:rsidRPr="001A6A3F" w:rsidRDefault="00222024" w:rsidP="00222024">
      <w:pPr>
        <w:pStyle w:val="Kop2"/>
        <w:rPr>
          <w:rFonts w:ascii="FlandersArtSans-Regular" w:hAnsi="FlandersArtSans-Regular"/>
        </w:rPr>
      </w:pPr>
      <w:r w:rsidRPr="001A6A3F">
        <w:rPr>
          <w:rFonts w:ascii="FlandersArtSans-Regular" w:hAnsi="FlandersArtSans-Regular"/>
        </w:rPr>
        <w:lastRenderedPageBreak/>
        <w:t>Rechten van derden</w:t>
      </w:r>
    </w:p>
    <w:p w14:paraId="58168623" w14:textId="464D5D8D" w:rsidR="00222024" w:rsidRPr="001A6A3F" w:rsidRDefault="00222024" w:rsidP="00AA3735">
      <w:pPr>
        <w:spacing w:after="0"/>
        <w:rPr>
          <w:rFonts w:ascii="FlandersArtSans-Regular" w:hAnsi="FlandersArtSans-Regular"/>
        </w:rPr>
      </w:pPr>
      <w:r w:rsidRPr="001A6A3F">
        <w:rPr>
          <w:rFonts w:ascii="FlandersArtSans-Regular" w:hAnsi="FlandersArtSans-Regular"/>
        </w:rPr>
        <w:t xml:space="preserve">Het steunpunt zal het Gewest inlichten betreffende: </w:t>
      </w:r>
    </w:p>
    <w:p w14:paraId="7324CC52" w14:textId="77777777" w:rsidR="00222024" w:rsidRPr="001A6A3F" w:rsidRDefault="00222024" w:rsidP="00AA3735">
      <w:pPr>
        <w:pStyle w:val="Lijstalinea"/>
        <w:numPr>
          <w:ilvl w:val="0"/>
          <w:numId w:val="25"/>
        </w:numPr>
        <w:spacing w:after="0"/>
        <w:ind w:left="426"/>
        <w:contextualSpacing w:val="0"/>
        <w:rPr>
          <w:rFonts w:ascii="FlandersArtSans-Regular" w:hAnsi="FlandersArtSans-Regular"/>
        </w:rPr>
      </w:pPr>
      <w:r w:rsidRPr="001A6A3F">
        <w:rPr>
          <w:rFonts w:ascii="FlandersArtSans-Regular" w:hAnsi="FlandersArtSans-Regular"/>
        </w:rPr>
        <w:t>een contractuele beperking die van toepassing kan zijn op een bestaand recht van derden op beschikbaar gestelde achtergrondkennis;</w:t>
      </w:r>
    </w:p>
    <w:p w14:paraId="65BF5D4C" w14:textId="77777777" w:rsidR="00222024" w:rsidRPr="001A6A3F" w:rsidRDefault="00222024" w:rsidP="00AA3735">
      <w:pPr>
        <w:pStyle w:val="Lijstalinea"/>
        <w:numPr>
          <w:ilvl w:val="0"/>
          <w:numId w:val="25"/>
        </w:numPr>
        <w:spacing w:after="0"/>
        <w:ind w:left="425" w:hanging="357"/>
        <w:contextualSpacing w:val="0"/>
        <w:rPr>
          <w:rFonts w:ascii="FlandersArtSans-Regular" w:hAnsi="FlandersArtSans-Regular"/>
        </w:rPr>
      </w:pPr>
      <w:r w:rsidRPr="001A6A3F">
        <w:rPr>
          <w:rFonts w:ascii="FlandersArtSans-Regular" w:hAnsi="FlandersArtSans-Regular"/>
        </w:rPr>
        <w:t>een beperking die voortvloeit uit een wettelijke of daarmee vergelijkbare regeling die gevolgen heeft voor de beschikbaarheid van informatie;</w:t>
      </w:r>
    </w:p>
    <w:p w14:paraId="796B2205" w14:textId="77777777" w:rsidR="00222024" w:rsidRPr="001A6A3F" w:rsidRDefault="00222024" w:rsidP="006A59E0">
      <w:pPr>
        <w:pStyle w:val="Lijstalinea"/>
        <w:numPr>
          <w:ilvl w:val="0"/>
          <w:numId w:val="25"/>
        </w:numPr>
        <w:ind w:left="425" w:hanging="357"/>
        <w:contextualSpacing w:val="0"/>
        <w:rPr>
          <w:rFonts w:ascii="FlandersArtSans-Regular" w:hAnsi="FlandersArtSans-Regular"/>
        </w:rPr>
      </w:pPr>
      <w:r w:rsidRPr="001A6A3F">
        <w:rPr>
          <w:rFonts w:ascii="FlandersArtSans-Regular" w:hAnsi="FlandersArtSans-Regular"/>
        </w:rPr>
        <w:t>rechten, of licenties daarop betrekking hebbend, die een nadelig effect hebben op de uitvoering van deze beheersovereenkomst.</w:t>
      </w:r>
    </w:p>
    <w:p w14:paraId="1E050BDC" w14:textId="77777777" w:rsidR="00222024" w:rsidRPr="001A6A3F" w:rsidRDefault="00222024" w:rsidP="006A59E0">
      <w:pPr>
        <w:rPr>
          <w:rFonts w:ascii="FlandersArtSans-Regular" w:hAnsi="FlandersArtSans-Regular"/>
        </w:rPr>
      </w:pPr>
      <w:r w:rsidRPr="001A6A3F">
        <w:rPr>
          <w:rFonts w:ascii="FlandersArtSans-Regular" w:hAnsi="FlandersArtSans-Regular"/>
        </w:rPr>
        <w:t xml:space="preserve">Het steunpunt zal na ondertekening van deze beheersovereenkomst geen overeenkomst aangaan met derden indien dit de regelingen van luik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_Ref294194759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5.1</w:t>
      </w:r>
      <w:r w:rsidR="005F2C5D" w:rsidRPr="001A6A3F">
        <w:rPr>
          <w:rFonts w:ascii="FlandersArtSans-Regular" w:hAnsi="FlandersArtSans-Regular"/>
        </w:rPr>
        <w:fldChar w:fldCharType="end"/>
      </w:r>
      <w:r w:rsidRPr="001A6A3F">
        <w:rPr>
          <w:rFonts w:ascii="FlandersArtSans-Regular" w:hAnsi="FlandersArtSans-Regular"/>
        </w:rPr>
        <w:t xml:space="preserve"> of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_Ref294194762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5.2</w:t>
      </w:r>
      <w:r w:rsidR="005F2C5D" w:rsidRPr="001A6A3F">
        <w:rPr>
          <w:rFonts w:ascii="FlandersArtSans-Regular" w:hAnsi="FlandersArtSans-Regular"/>
        </w:rPr>
        <w:fldChar w:fldCharType="end"/>
      </w:r>
      <w:r w:rsidRPr="001A6A3F">
        <w:rPr>
          <w:rFonts w:ascii="FlandersArtSans-Regular" w:hAnsi="FlandersArtSans-Regular"/>
        </w:rPr>
        <w:t xml:space="preserve"> beperkt, behoudens voor zover de ondertekende partijen hierover een akkoord hebben. </w:t>
      </w:r>
    </w:p>
    <w:p w14:paraId="42A4BC15" w14:textId="77777777" w:rsidR="00222024" w:rsidRPr="001A6A3F" w:rsidRDefault="00222024" w:rsidP="00222024">
      <w:pPr>
        <w:pStyle w:val="Kop2"/>
        <w:rPr>
          <w:rFonts w:ascii="FlandersArtSans-Regular" w:hAnsi="FlandersArtSans-Regular"/>
        </w:rPr>
      </w:pPr>
      <w:r w:rsidRPr="001A6A3F">
        <w:rPr>
          <w:rFonts w:ascii="FlandersArtSans-Regular" w:hAnsi="FlandersArtSans-Regular"/>
        </w:rPr>
        <w:t>Actieve informatieverstrekking naar het brede publiek</w:t>
      </w:r>
    </w:p>
    <w:p w14:paraId="44D03E35" w14:textId="77777777" w:rsidR="00222024" w:rsidRPr="001A6A3F" w:rsidRDefault="004A15D3" w:rsidP="004A15D3">
      <w:pPr>
        <w:pStyle w:val="Kop3"/>
        <w:rPr>
          <w:rFonts w:ascii="FlandersArtSans-Regular" w:hAnsi="FlandersArtSans-Regular"/>
        </w:rPr>
      </w:pPr>
      <w:bookmarkStart w:id="14" w:name="_Ref294207061"/>
      <w:r w:rsidRPr="001A6A3F">
        <w:rPr>
          <w:rFonts w:ascii="FlandersArtSans-Regular" w:hAnsi="FlandersArtSans-Regular"/>
        </w:rPr>
        <w:t>Eerste bekendmaking</w:t>
      </w:r>
      <w:bookmarkEnd w:id="14"/>
    </w:p>
    <w:p w14:paraId="03EF4329" w14:textId="210AD79F" w:rsidR="00B830F8" w:rsidRPr="001A6A3F" w:rsidRDefault="004A15D3" w:rsidP="00B830F8">
      <w:pPr>
        <w:rPr>
          <w:rFonts w:ascii="FlandersArtSans-Regular" w:hAnsi="FlandersArtSans-Regular"/>
        </w:rPr>
      </w:pPr>
      <w:r w:rsidRPr="001A6A3F">
        <w:rPr>
          <w:rFonts w:ascii="FlandersArtSans-Regular" w:hAnsi="FlandersArtSans-Regular"/>
        </w:rPr>
        <w:t>Onderzoeksresultaten worden in eerste instantie bekendgemaakt door de bevoegde minister, tenzij deze afstand doet van dit recht.</w:t>
      </w:r>
    </w:p>
    <w:p w14:paraId="0CF02F73" w14:textId="77777777" w:rsidR="00B830F8" w:rsidRPr="001A6A3F" w:rsidRDefault="004A15D3" w:rsidP="004A15D3">
      <w:pPr>
        <w:pStyle w:val="Kop3"/>
        <w:rPr>
          <w:rFonts w:ascii="FlandersArtSans-Regular" w:hAnsi="FlandersArtSans-Regular"/>
        </w:rPr>
      </w:pPr>
      <w:bookmarkStart w:id="15" w:name="_Ref294207063"/>
      <w:r w:rsidRPr="001A6A3F">
        <w:rPr>
          <w:rFonts w:ascii="FlandersArtSans-Regular" w:hAnsi="FlandersArtSans-Regular"/>
        </w:rPr>
        <w:t>Goedkeuring van publicatie</w:t>
      </w:r>
      <w:bookmarkEnd w:id="15"/>
    </w:p>
    <w:p w14:paraId="728A4B5A" w14:textId="291DDC5B" w:rsidR="004A15D3" w:rsidRPr="001A6A3F" w:rsidRDefault="004A15D3" w:rsidP="004A15D3">
      <w:pPr>
        <w:rPr>
          <w:rFonts w:ascii="FlandersArtSans-Regular" w:hAnsi="FlandersArtSans-Regular"/>
        </w:rPr>
      </w:pPr>
      <w:r w:rsidRPr="001A6A3F">
        <w:rPr>
          <w:rFonts w:ascii="FlandersArtSans-Regular" w:hAnsi="FlandersArtSans-Regular"/>
        </w:rPr>
        <w:t xml:space="preserve">Publicaties op grond van de onderzoeksactiviteiten van het steunpunt kunnen slechts geschieden na goedkeuring van de minister, die zich hierin laat bijstaan door de </w:t>
      </w:r>
      <w:r w:rsidR="007D44E3" w:rsidRPr="001A6A3F">
        <w:rPr>
          <w:rFonts w:ascii="FlandersArtSans-Regular" w:hAnsi="FlandersArtSans-Regular"/>
        </w:rPr>
        <w:t>stuurgroep</w:t>
      </w:r>
      <w:r w:rsidRPr="001A6A3F">
        <w:rPr>
          <w:rFonts w:ascii="FlandersArtSans-Regular" w:hAnsi="FlandersArtSans-Regular"/>
        </w:rPr>
        <w:t xml:space="preserve">. De minister is er toe gerechtigd om te beslissen dat bepaalde onderzoeksresultaten niet, of slechts na het verstrijken van een bepaalde termijn, kunnen worden bekendgemaakt. </w:t>
      </w:r>
      <w:r w:rsidR="007D44E3" w:rsidRPr="001A6A3F">
        <w:rPr>
          <w:rFonts w:ascii="FlandersArtSans-Regular" w:hAnsi="FlandersArtSans-Regular"/>
        </w:rPr>
        <w:t>De minister kan de stuurgroep gelasten met de beslissing over de goedkeuring van een publicatie. De minister en de stuurgroep kunnen in samenspraak met het steunpunt de goedkeuringsprocedure praktisch uitwerken en in het huishoudelijk reglement van de stuurgroep opnemen.</w:t>
      </w:r>
    </w:p>
    <w:p w14:paraId="3E79B0CF" w14:textId="77777777" w:rsidR="007D44E3" w:rsidRPr="001A6A3F" w:rsidRDefault="00162FBC" w:rsidP="00AA3735">
      <w:pPr>
        <w:spacing w:after="0"/>
        <w:rPr>
          <w:rFonts w:ascii="FlandersArtSans-Regular" w:hAnsi="FlandersArtSans-Regular"/>
        </w:rPr>
      </w:pPr>
      <w:r w:rsidRPr="001A6A3F">
        <w:rPr>
          <w:rFonts w:ascii="FlandersArtSans-Regular" w:hAnsi="FlandersArtSans-Regular"/>
        </w:rPr>
        <w:t xml:space="preserve">Indien </w:t>
      </w:r>
      <w:r w:rsidR="004106F2" w:rsidRPr="001A6A3F">
        <w:rPr>
          <w:rFonts w:ascii="FlandersArtSans-Regular" w:hAnsi="FlandersArtSans-Regular"/>
        </w:rPr>
        <w:t>er geen specifieke procedure wordt uitgewerkt</w:t>
      </w:r>
      <w:r w:rsidRPr="001A6A3F">
        <w:rPr>
          <w:rFonts w:ascii="FlandersArtSans-Regular" w:hAnsi="FlandersArtSans-Regular"/>
        </w:rPr>
        <w:t xml:space="preserve"> geldt de volgende procedure:</w:t>
      </w:r>
    </w:p>
    <w:p w14:paraId="5D80CB71" w14:textId="5653FC6C" w:rsidR="00162FBC" w:rsidRPr="001A6A3F" w:rsidRDefault="00667596" w:rsidP="00AA3735">
      <w:pPr>
        <w:pStyle w:val="Lijstalinea"/>
        <w:numPr>
          <w:ilvl w:val="0"/>
          <w:numId w:val="26"/>
        </w:numPr>
        <w:spacing w:after="0"/>
        <w:ind w:left="426"/>
        <w:contextualSpacing w:val="0"/>
        <w:rPr>
          <w:rFonts w:ascii="FlandersArtSans-Regular" w:hAnsi="FlandersArtSans-Regular"/>
        </w:rPr>
      </w:pPr>
      <w:r w:rsidRPr="001A6A3F">
        <w:rPr>
          <w:rFonts w:ascii="FlandersArtSans-Regular" w:hAnsi="FlandersArtSans-Regular"/>
        </w:rPr>
        <w:t>Het steunpunt bezorgt de publicatie ter goedkeuring tegelijk aan de minister en aan de stuurgroep</w:t>
      </w:r>
      <w:r w:rsidR="002B5E19">
        <w:rPr>
          <w:rFonts w:ascii="FlandersArtSans-Regular" w:hAnsi="FlandersArtSans-Regular"/>
        </w:rPr>
        <w:t>;</w:t>
      </w:r>
    </w:p>
    <w:p w14:paraId="31098A83" w14:textId="6F078FFA" w:rsidR="004106F2" w:rsidRPr="001A6A3F" w:rsidRDefault="004106F2" w:rsidP="00AA3735">
      <w:pPr>
        <w:pStyle w:val="Lijstalinea"/>
        <w:numPr>
          <w:ilvl w:val="0"/>
          <w:numId w:val="26"/>
        </w:numPr>
        <w:spacing w:after="0"/>
        <w:ind w:left="426"/>
        <w:contextualSpacing w:val="0"/>
        <w:rPr>
          <w:rFonts w:ascii="FlandersArtSans-Regular" w:hAnsi="FlandersArtSans-Regular"/>
        </w:rPr>
      </w:pPr>
      <w:r w:rsidRPr="001A6A3F">
        <w:rPr>
          <w:rFonts w:ascii="FlandersArtSans-Regular" w:hAnsi="FlandersArtSans-Regular"/>
        </w:rPr>
        <w:t xml:space="preserve">De </w:t>
      </w:r>
      <w:proofErr w:type="spellStart"/>
      <w:r w:rsidRPr="001A6A3F">
        <w:rPr>
          <w:rFonts w:ascii="FlandersArtSans-Regular" w:hAnsi="FlandersArtSans-Regular"/>
        </w:rPr>
        <w:t>stuurgroepleden</w:t>
      </w:r>
      <w:proofErr w:type="spellEnd"/>
      <w:r w:rsidRPr="001A6A3F">
        <w:rPr>
          <w:rFonts w:ascii="FlandersArtSans-Regular" w:hAnsi="FlandersArtSans-Regular"/>
        </w:rPr>
        <w:t xml:space="preserve"> geven advies bij de publicatie</w:t>
      </w:r>
      <w:r w:rsidR="002B5E19">
        <w:rPr>
          <w:rFonts w:ascii="FlandersArtSans-Regular" w:hAnsi="FlandersArtSans-Regular"/>
        </w:rPr>
        <w:t>;</w:t>
      </w:r>
    </w:p>
    <w:p w14:paraId="5613A2F9" w14:textId="01ED4D97" w:rsidR="004106F2" w:rsidRPr="001A6A3F" w:rsidRDefault="004106F2" w:rsidP="00AA3735">
      <w:pPr>
        <w:pStyle w:val="Lijstalinea"/>
        <w:numPr>
          <w:ilvl w:val="0"/>
          <w:numId w:val="26"/>
        </w:numPr>
        <w:spacing w:after="0"/>
        <w:ind w:left="426"/>
        <w:contextualSpacing w:val="0"/>
        <w:rPr>
          <w:rFonts w:ascii="FlandersArtSans-Regular" w:hAnsi="FlandersArtSans-Regular"/>
        </w:rPr>
      </w:pPr>
      <w:r w:rsidRPr="001A6A3F">
        <w:rPr>
          <w:rFonts w:ascii="FlandersArtSans-Regular" w:hAnsi="FlandersArtSans-Regular"/>
        </w:rPr>
        <w:t>De minister deelt zijn beslissing over de goedkeuring mee aan het steunpunt en aan de stuurgroep</w:t>
      </w:r>
      <w:r w:rsidR="00CD6E7A" w:rsidRPr="001A6A3F">
        <w:rPr>
          <w:rFonts w:ascii="FlandersArtSans-Regular" w:hAnsi="FlandersArtSans-Regular"/>
        </w:rPr>
        <w:t>,</w:t>
      </w:r>
      <w:r w:rsidRPr="001A6A3F">
        <w:rPr>
          <w:rFonts w:ascii="FlandersArtSans-Regular" w:hAnsi="FlandersArtSans-Regular"/>
        </w:rPr>
        <w:t xml:space="preserve"> binnen de </w:t>
      </w:r>
      <w:r w:rsidR="009515D9">
        <w:rPr>
          <w:rFonts w:ascii="FlandersArtSans-Regular" w:hAnsi="FlandersArtSans-Regular"/>
        </w:rPr>
        <w:t>drie</w:t>
      </w:r>
      <w:r w:rsidR="007E4216" w:rsidRPr="001A6A3F">
        <w:rPr>
          <w:rFonts w:ascii="FlandersArtSans-Regular" w:hAnsi="FlandersArtSans-Regular"/>
        </w:rPr>
        <w:t xml:space="preserve"> </w:t>
      </w:r>
      <w:r w:rsidRPr="001A6A3F">
        <w:rPr>
          <w:rFonts w:ascii="FlandersArtSans-Regular" w:hAnsi="FlandersArtSans-Regular"/>
        </w:rPr>
        <w:t>weken na ontvangst van de publicatie</w:t>
      </w:r>
      <w:r w:rsidR="002B5E19">
        <w:rPr>
          <w:rFonts w:ascii="FlandersArtSans-Regular" w:hAnsi="FlandersArtSans-Regular"/>
        </w:rPr>
        <w:t>;</w:t>
      </w:r>
    </w:p>
    <w:p w14:paraId="4A600D10" w14:textId="1F4DAB57" w:rsidR="00CD6E7A" w:rsidRPr="001A6A3F" w:rsidRDefault="00CD6E7A" w:rsidP="00AA3735">
      <w:pPr>
        <w:pStyle w:val="Lijstalinea"/>
        <w:numPr>
          <w:ilvl w:val="0"/>
          <w:numId w:val="26"/>
        </w:numPr>
        <w:spacing w:after="0"/>
        <w:ind w:left="426"/>
        <w:contextualSpacing w:val="0"/>
        <w:rPr>
          <w:rFonts w:ascii="FlandersArtSans-Regular" w:hAnsi="FlandersArtSans-Regular"/>
        </w:rPr>
      </w:pPr>
      <w:r w:rsidRPr="001A6A3F">
        <w:rPr>
          <w:rFonts w:ascii="FlandersArtSans-Regular" w:hAnsi="FlandersArtSans-Regular"/>
        </w:rPr>
        <w:t xml:space="preserve">Wanneer de </w:t>
      </w:r>
      <w:r w:rsidR="000E1565">
        <w:rPr>
          <w:rFonts w:ascii="FlandersArtSans-Regular" w:hAnsi="FlandersArtSans-Regular"/>
        </w:rPr>
        <w:t>bevoegde minister</w:t>
      </w:r>
      <w:r w:rsidRPr="001A6A3F">
        <w:rPr>
          <w:rFonts w:ascii="FlandersArtSans-Regular" w:hAnsi="FlandersArtSans-Regular"/>
        </w:rPr>
        <w:t xml:space="preserve"> niet binnen de vervaltermijn reageert, heeft de stuurgroep nog twee weken om zijn beslissing over de goedkeuring van de publicatie mee te delen aan het steunpunt</w:t>
      </w:r>
      <w:r w:rsidR="002B5E19">
        <w:rPr>
          <w:rFonts w:ascii="FlandersArtSans-Regular" w:hAnsi="FlandersArtSans-Regular"/>
        </w:rPr>
        <w:t>;</w:t>
      </w:r>
    </w:p>
    <w:p w14:paraId="61E1FA26" w14:textId="5AC78561" w:rsidR="00CD6E7A" w:rsidRPr="001A6A3F" w:rsidRDefault="00CD6E7A" w:rsidP="000A2E61">
      <w:pPr>
        <w:pStyle w:val="Lijstalinea"/>
        <w:numPr>
          <w:ilvl w:val="0"/>
          <w:numId w:val="26"/>
        </w:numPr>
        <w:ind w:left="426"/>
        <w:contextualSpacing w:val="0"/>
        <w:rPr>
          <w:rFonts w:ascii="FlandersArtSans-Regular" w:hAnsi="FlandersArtSans-Regular"/>
        </w:rPr>
      </w:pPr>
      <w:r w:rsidRPr="001A6A3F">
        <w:rPr>
          <w:rFonts w:ascii="FlandersArtSans-Regular" w:hAnsi="FlandersArtSans-Regular"/>
        </w:rPr>
        <w:t xml:space="preserve">Indien de stuurgroep </w:t>
      </w:r>
      <w:r w:rsidR="003E5016" w:rsidRPr="001A6A3F">
        <w:rPr>
          <w:rFonts w:ascii="FlandersArtSans-Regular" w:hAnsi="FlandersArtSans-Regular"/>
        </w:rPr>
        <w:t xml:space="preserve">niet binnen de vervaltermijn van twee weken (dit is binnen de </w:t>
      </w:r>
      <w:r w:rsidR="009515D9">
        <w:rPr>
          <w:rFonts w:ascii="FlandersArtSans-Regular" w:hAnsi="FlandersArtSans-Regular"/>
        </w:rPr>
        <w:t>vijf</w:t>
      </w:r>
      <w:r w:rsidR="003E5016" w:rsidRPr="001A6A3F">
        <w:rPr>
          <w:rFonts w:ascii="FlandersArtSans-Regular" w:hAnsi="FlandersArtSans-Regular"/>
        </w:rPr>
        <w:t xml:space="preserve"> weken ten opzichte van de oorspronkelijke indiening door het steunpunt) reageert, wordt de publicatie geacht goedgekeurd te zijn.</w:t>
      </w:r>
    </w:p>
    <w:p w14:paraId="35466DC1" w14:textId="77777777" w:rsidR="00162FBC" w:rsidRPr="001A6A3F" w:rsidRDefault="003E5016" w:rsidP="000A2E61">
      <w:pPr>
        <w:rPr>
          <w:rFonts w:ascii="FlandersArtSans-Regular" w:hAnsi="FlandersArtSans-Regular"/>
        </w:rPr>
      </w:pPr>
      <w:r w:rsidRPr="001A6A3F">
        <w:rPr>
          <w:rFonts w:ascii="FlandersArtSans-Regular" w:hAnsi="FlandersArtSans-Regular"/>
        </w:rPr>
        <w:t>Ook wanneer er een specifieke goedkeuringsprocedure wordt uitgewerkt, neemt deze procedure niet meer dan 5 weken in beslag.</w:t>
      </w:r>
    </w:p>
    <w:p w14:paraId="69ED58CE" w14:textId="77777777" w:rsidR="009E234E" w:rsidRPr="001A6A3F" w:rsidRDefault="009E234E" w:rsidP="00FF1855">
      <w:pPr>
        <w:pStyle w:val="Kop3"/>
        <w:rPr>
          <w:rFonts w:ascii="FlandersArtSans-Regular" w:hAnsi="FlandersArtSans-Regular"/>
        </w:rPr>
      </w:pPr>
      <w:r w:rsidRPr="001A6A3F">
        <w:rPr>
          <w:rFonts w:ascii="FlandersArtSans-Regular" w:hAnsi="FlandersArtSans-Regular"/>
        </w:rPr>
        <w:t>Voorwaarden voor mededeling</w:t>
      </w:r>
    </w:p>
    <w:p w14:paraId="5174D2EB" w14:textId="2A26A3E5" w:rsidR="009E234E" w:rsidRDefault="009E234E" w:rsidP="009E234E">
      <w:pPr>
        <w:rPr>
          <w:rFonts w:ascii="FlandersArtSans-Regular" w:hAnsi="FlandersArtSans-Regular"/>
        </w:rPr>
      </w:pPr>
      <w:r w:rsidRPr="001A6A3F">
        <w:rPr>
          <w:rFonts w:ascii="FlandersArtSans-Regular" w:hAnsi="FlandersArtSans-Regular"/>
        </w:rPr>
        <w:t xml:space="preserve">Elke mededeling of bekendmaking </w:t>
      </w:r>
      <w:r w:rsidR="00243AF3">
        <w:rPr>
          <w:rFonts w:ascii="FlandersArtSans-Regular" w:hAnsi="FlandersArtSans-Regular"/>
        </w:rPr>
        <w:t>va</w:t>
      </w:r>
      <w:r w:rsidRPr="001A6A3F">
        <w:rPr>
          <w:rFonts w:ascii="FlandersArtSans-Regular" w:hAnsi="FlandersArtSans-Regular"/>
        </w:rPr>
        <w:t xml:space="preserve">n het steunpunt, ongeacht de vorm of de informatiedrager, </w:t>
      </w:r>
      <w:r w:rsidR="00243AF3">
        <w:rPr>
          <w:rFonts w:ascii="FlandersArtSans-Regular" w:hAnsi="FlandersArtSans-Regular"/>
        </w:rPr>
        <w:t xml:space="preserve">moet </w:t>
      </w:r>
      <w:r w:rsidR="00E46453">
        <w:rPr>
          <w:rFonts w:ascii="FlandersArtSans-Regular" w:hAnsi="FlandersArtSans-Regular"/>
        </w:rPr>
        <w:t xml:space="preserve">worden opgesteld in het Nederlands en gebeurt </w:t>
      </w:r>
      <w:r w:rsidR="00243AF3">
        <w:rPr>
          <w:rFonts w:ascii="FlandersArtSans-Regular" w:hAnsi="FlandersArtSans-Regular"/>
        </w:rPr>
        <w:t>volgens de communicatie-afspraken conform van het merkbeleid van de Vlaamse overheid. Informatie en vereiste communicatie-elementen worden aangeleverd door de Vlaamse overheid.</w:t>
      </w:r>
    </w:p>
    <w:p w14:paraId="09CC536C" w14:textId="1EEA8D46" w:rsidR="009E234E" w:rsidRPr="001A6A3F" w:rsidRDefault="009E234E" w:rsidP="009E234E">
      <w:pPr>
        <w:rPr>
          <w:rFonts w:ascii="FlandersArtSans-Regular" w:hAnsi="FlandersArtSans-Regular"/>
        </w:rPr>
      </w:pPr>
      <w:r w:rsidRPr="001A6A3F">
        <w:rPr>
          <w:rFonts w:ascii="FlandersArtSans-Regular" w:hAnsi="FlandersArtSans-Regular"/>
        </w:rPr>
        <w:t>Indien de mededeling of bekendmaking wordt verricht door het steunpunt, wordt uitdrukkelijk vermeld dat daarin de mening van de auteur en niet die van de Vlaamse overheid wordt weergegeven en dat de</w:t>
      </w:r>
      <w:r w:rsidR="004E7B2B">
        <w:rPr>
          <w:rFonts w:ascii="FlandersArtSans-Regular" w:hAnsi="FlandersArtSans-Regular"/>
        </w:rPr>
        <w:t>ze laatste</w:t>
      </w:r>
      <w:r w:rsidRPr="001A6A3F">
        <w:rPr>
          <w:rFonts w:ascii="FlandersArtSans-Regular" w:hAnsi="FlandersArtSans-Regular"/>
        </w:rPr>
        <w:t xml:space="preserve"> niet aansprakelijk is voor het gebruik dat kan worden gemaakt van de in deze mededeling of bekendmaking opgenomen gegevens.</w:t>
      </w:r>
    </w:p>
    <w:p w14:paraId="7EA905BC" w14:textId="77777777" w:rsidR="003E5016" w:rsidRPr="001A6A3F" w:rsidRDefault="00FF1855" w:rsidP="008C7ED7">
      <w:pPr>
        <w:pStyle w:val="Kop3"/>
        <w:keepNext/>
        <w:rPr>
          <w:rFonts w:ascii="FlandersArtSans-Regular" w:hAnsi="FlandersArtSans-Regular"/>
        </w:rPr>
      </w:pPr>
      <w:r w:rsidRPr="001A6A3F">
        <w:rPr>
          <w:rFonts w:ascii="FlandersArtSans-Regular" w:hAnsi="FlandersArtSans-Regular"/>
        </w:rPr>
        <w:t>Informatieverstrekking door het steunpunt</w:t>
      </w:r>
    </w:p>
    <w:p w14:paraId="354E03A5" w14:textId="69FB9940" w:rsidR="003E5016" w:rsidRPr="001A6A3F" w:rsidRDefault="00FF1855" w:rsidP="004A15D3">
      <w:pPr>
        <w:rPr>
          <w:rFonts w:ascii="FlandersArtSans-Regular" w:hAnsi="FlandersArtSans-Regular"/>
        </w:rPr>
      </w:pPr>
      <w:r w:rsidRPr="001A6A3F">
        <w:rPr>
          <w:rFonts w:ascii="FlandersArtSans-Regular" w:hAnsi="FlandersArtSans-Regular"/>
        </w:rPr>
        <w:t xml:space="preserve">Met inachtneming van punt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_Ref294207061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5.5.1</w:t>
      </w:r>
      <w:r w:rsidR="005F2C5D" w:rsidRPr="001A6A3F">
        <w:rPr>
          <w:rFonts w:ascii="FlandersArtSans-Regular" w:hAnsi="FlandersArtSans-Regular"/>
        </w:rPr>
        <w:fldChar w:fldCharType="end"/>
      </w:r>
      <w:r w:rsidR="00747E54">
        <w:rPr>
          <w:rFonts w:ascii="FlandersArtSans-Regular" w:hAnsi="FlandersArtSans-Regular"/>
        </w:rPr>
        <w:t xml:space="preserve"> </w:t>
      </w:r>
      <w:r w:rsidRPr="001A6A3F">
        <w:rPr>
          <w:rFonts w:ascii="FlandersArtSans-Regular" w:hAnsi="FlandersArtSans-Regular"/>
        </w:rPr>
        <w:t xml:space="preserve">en </w:t>
      </w:r>
      <w:r w:rsidR="005F2C5D" w:rsidRPr="001A6A3F">
        <w:rPr>
          <w:rFonts w:ascii="FlandersArtSans-Regular" w:hAnsi="FlandersArtSans-Regular"/>
        </w:rPr>
        <w:fldChar w:fldCharType="begin"/>
      </w:r>
      <w:r w:rsidRPr="001A6A3F">
        <w:rPr>
          <w:rFonts w:ascii="FlandersArtSans-Regular" w:hAnsi="FlandersArtSans-Regular"/>
        </w:rPr>
        <w:instrText xml:space="preserve"> REF _Ref294207063 \r \h </w:instrText>
      </w:r>
      <w:r w:rsidR="001A6A3F">
        <w:rPr>
          <w:rFonts w:ascii="FlandersArtSans-Regular" w:hAnsi="FlandersArtSans-Regular"/>
        </w:rPr>
        <w:instrText xml:space="preserve"> \* MERGEFORMAT </w:instrText>
      </w:r>
      <w:r w:rsidR="005F2C5D" w:rsidRPr="001A6A3F">
        <w:rPr>
          <w:rFonts w:ascii="FlandersArtSans-Regular" w:hAnsi="FlandersArtSans-Regular"/>
        </w:rPr>
      </w:r>
      <w:r w:rsidR="005F2C5D" w:rsidRPr="001A6A3F">
        <w:rPr>
          <w:rFonts w:ascii="FlandersArtSans-Regular" w:hAnsi="FlandersArtSans-Regular"/>
        </w:rPr>
        <w:fldChar w:fldCharType="separate"/>
      </w:r>
      <w:r w:rsidR="00DD5AB0">
        <w:rPr>
          <w:rFonts w:ascii="FlandersArtSans-Regular" w:hAnsi="FlandersArtSans-Regular"/>
        </w:rPr>
        <w:t>5.5.2</w:t>
      </w:r>
      <w:r w:rsidR="005F2C5D" w:rsidRPr="001A6A3F">
        <w:rPr>
          <w:rFonts w:ascii="FlandersArtSans-Regular" w:hAnsi="FlandersArtSans-Regular"/>
        </w:rPr>
        <w:fldChar w:fldCharType="end"/>
      </w:r>
      <w:r w:rsidRPr="001A6A3F">
        <w:rPr>
          <w:rFonts w:ascii="FlandersArtSans-Regular" w:hAnsi="FlandersArtSans-Regular"/>
        </w:rPr>
        <w:t xml:space="preserve"> verbreedt het steunpunt het publieke begrip van de wetenschap door middel van de bekendmaking, op de website van het steunpunt, van de onderzoeksactiviteiten, op een voor niet-specialisten bevattelijke wijze.</w:t>
      </w:r>
    </w:p>
    <w:p w14:paraId="0CEE9EA5" w14:textId="77777777" w:rsidR="003E5016" w:rsidRPr="001A6A3F" w:rsidRDefault="00FF1855" w:rsidP="004A15D3">
      <w:pPr>
        <w:rPr>
          <w:rFonts w:ascii="FlandersArtSans-Regular" w:hAnsi="FlandersArtSans-Regular"/>
        </w:rPr>
      </w:pPr>
      <w:r w:rsidRPr="001A6A3F">
        <w:rPr>
          <w:rFonts w:ascii="FlandersArtSans-Regular" w:hAnsi="FlandersArtSans-Regular"/>
        </w:rPr>
        <w:lastRenderedPageBreak/>
        <w:t>Na de beëindiging van het Steunpunt dient de website van de Initiator[en] melding te maken van de door het Steunpunt geleverde onderzoeksactiviteiten.</w:t>
      </w:r>
    </w:p>
    <w:p w14:paraId="3948E148" w14:textId="30FF9F1D" w:rsidR="00FF1855" w:rsidRPr="001A6A3F" w:rsidRDefault="00FF1855" w:rsidP="00FF1855">
      <w:pPr>
        <w:pStyle w:val="Kop3"/>
        <w:rPr>
          <w:rFonts w:ascii="FlandersArtSans-Regular" w:hAnsi="FlandersArtSans-Regular"/>
        </w:rPr>
      </w:pPr>
      <w:r w:rsidRPr="001A6A3F">
        <w:rPr>
          <w:rFonts w:ascii="FlandersArtSans-Regular" w:hAnsi="FlandersArtSans-Regular"/>
        </w:rPr>
        <w:t>Informatieverstrekking door het Gewest</w:t>
      </w:r>
    </w:p>
    <w:p w14:paraId="3BF7499E" w14:textId="2DD31422" w:rsidR="00FF1855" w:rsidRPr="001A6A3F" w:rsidRDefault="00BE3708" w:rsidP="00FF1855">
      <w:pPr>
        <w:rPr>
          <w:rFonts w:ascii="FlandersArtSans-Regular" w:hAnsi="FlandersArtSans-Regular"/>
        </w:rPr>
      </w:pPr>
      <w:r>
        <w:rPr>
          <w:rFonts w:ascii="FlandersArtSans-Regular" w:hAnsi="FlandersArtSans-Regular"/>
        </w:rPr>
        <w:t>H</w:t>
      </w:r>
      <w:r w:rsidR="00FF1855" w:rsidRPr="001A6A3F">
        <w:rPr>
          <w:rFonts w:ascii="FlandersArtSans-Regular" w:hAnsi="FlandersArtSans-Regular"/>
        </w:rPr>
        <w:t xml:space="preserve">et Gewest mag met alle geschikte middelen en zolang dit noodzakelijk is, algemene gegevens verspreiden over de doelstellingen, de totale geraamde kosten, de duur en de voortgang van de werkzaamheden van het steunpunt, de financiële bijdrage van het Gewest en de voorgrondkennis, zoals deze onder andere in de jaarverslagen zijn neergelegd. </w:t>
      </w:r>
    </w:p>
    <w:p w14:paraId="18D010A9" w14:textId="273A7A17" w:rsidR="009E234E" w:rsidRPr="001A6A3F" w:rsidRDefault="00FF1855" w:rsidP="00FF1855">
      <w:pPr>
        <w:rPr>
          <w:rFonts w:ascii="FlandersArtSans-Regular" w:hAnsi="FlandersArtSans-Regular"/>
        </w:rPr>
      </w:pPr>
      <w:r w:rsidRPr="001A6A3F">
        <w:rPr>
          <w:rFonts w:ascii="FlandersArtSans-Regular" w:hAnsi="FlandersArtSans-Regular"/>
        </w:rPr>
        <w:t>Daarenboven wordt de officiële naam van het steunpunt en van de deelnemende instelling die de werkzaamheden verricht, steeds bekend</w:t>
      </w:r>
      <w:r w:rsidR="00E32069">
        <w:rPr>
          <w:rFonts w:ascii="FlandersArtSans-Regular" w:hAnsi="FlandersArtSans-Regular"/>
        </w:rPr>
        <w:t xml:space="preserve"> </w:t>
      </w:r>
      <w:r w:rsidRPr="001A6A3F">
        <w:rPr>
          <w:rFonts w:ascii="FlandersArtSans-Regular" w:hAnsi="FlandersArtSans-Regular"/>
        </w:rPr>
        <w:t xml:space="preserve">gemaakt. </w:t>
      </w:r>
    </w:p>
    <w:p w14:paraId="011BEA35" w14:textId="15B82FC0" w:rsidR="00FF1855" w:rsidRPr="001A6A3F" w:rsidRDefault="00FF1855" w:rsidP="00FF1855">
      <w:pPr>
        <w:rPr>
          <w:rFonts w:ascii="FlandersArtSans-Regular" w:hAnsi="FlandersArtSans-Regular"/>
        </w:rPr>
      </w:pPr>
      <w:r w:rsidRPr="001A6A3F">
        <w:rPr>
          <w:rFonts w:ascii="FlandersArtSans-Regular" w:hAnsi="FlandersArtSans-Regular"/>
        </w:rPr>
        <w:t xml:space="preserve">Op verzoek en voor zover hij vrij is dit te doen, verleent de </w:t>
      </w:r>
      <w:r w:rsidR="009E234E" w:rsidRPr="001A6A3F">
        <w:rPr>
          <w:rFonts w:ascii="FlandersArtSans-Regular" w:hAnsi="FlandersArtSans-Regular"/>
        </w:rPr>
        <w:t xml:space="preserve">deelnemende instelling aan </w:t>
      </w:r>
      <w:r w:rsidRPr="001A6A3F">
        <w:rPr>
          <w:rFonts w:ascii="FlandersArtSans-Regular" w:hAnsi="FlandersArtSans-Regular"/>
        </w:rPr>
        <w:t xml:space="preserve">het Gewest een niet-exclusief en onherroepelijk recht, vrij van </w:t>
      </w:r>
      <w:r w:rsidR="00733D0E" w:rsidRPr="001A6A3F">
        <w:rPr>
          <w:rFonts w:ascii="FlandersArtSans-Regular" w:hAnsi="FlandersArtSans-Regular"/>
        </w:rPr>
        <w:t>licentiegelden</w:t>
      </w:r>
      <w:r w:rsidRPr="001A6A3F">
        <w:rPr>
          <w:rFonts w:ascii="FlandersArtSans-Regular" w:hAnsi="FlandersArtSans-Regular"/>
        </w:rPr>
        <w:t xml:space="preserve">, tot reproductie en verspreiding van voor wetenschappelijke en technische tijdschriften bestemde artikelen, van teksten van lezingen en andere door het </w:t>
      </w:r>
      <w:r w:rsidR="009E234E" w:rsidRPr="001A6A3F">
        <w:rPr>
          <w:rFonts w:ascii="FlandersArtSans-Regular" w:hAnsi="FlandersArtSans-Regular"/>
        </w:rPr>
        <w:t>s</w:t>
      </w:r>
      <w:r w:rsidRPr="001A6A3F">
        <w:rPr>
          <w:rFonts w:ascii="FlandersArtSans-Regular" w:hAnsi="FlandersArtSans-Regular"/>
        </w:rPr>
        <w:t>teunpunt opgestelde documenten, al dan niet in vertaling.</w:t>
      </w:r>
    </w:p>
    <w:p w14:paraId="26F49952" w14:textId="77777777" w:rsidR="009E234E" w:rsidRPr="001A6A3F" w:rsidRDefault="009E234E" w:rsidP="00FF1855">
      <w:pPr>
        <w:rPr>
          <w:rFonts w:ascii="FlandersArtSans-Regular" w:hAnsi="FlandersArtSans-Regular"/>
        </w:rPr>
      </w:pPr>
    </w:p>
    <w:p w14:paraId="10AA9CC2" w14:textId="77777777" w:rsidR="00B830F8" w:rsidRPr="001A6A3F" w:rsidRDefault="00B830F8" w:rsidP="00B830F8">
      <w:pPr>
        <w:rPr>
          <w:rFonts w:ascii="FlandersArtSans-Regular" w:hAnsi="FlandersArtSans-Regular"/>
        </w:rPr>
      </w:pPr>
    </w:p>
    <w:p w14:paraId="7C4C85C4" w14:textId="77777777" w:rsidR="00B830F8" w:rsidRPr="001A6A3F" w:rsidRDefault="00B830F8" w:rsidP="000B18D1">
      <w:pPr>
        <w:rPr>
          <w:rFonts w:ascii="FlandersArtSans-Regular" w:hAnsi="FlandersArtSans-Regular"/>
        </w:rPr>
      </w:pPr>
    </w:p>
    <w:p w14:paraId="1EB4BD1C" w14:textId="77777777" w:rsidR="008C7ED7" w:rsidRPr="001A6A3F" w:rsidRDefault="008C7ED7" w:rsidP="00B830F8">
      <w:pPr>
        <w:pStyle w:val="Kop1"/>
        <w:numPr>
          <w:ilvl w:val="0"/>
          <w:numId w:val="0"/>
        </w:numPr>
        <w:rPr>
          <w:rFonts w:ascii="FlandersArtSans-Regular" w:hAnsi="FlandersArtSans-Regular"/>
        </w:rPr>
        <w:sectPr w:rsidR="008C7ED7" w:rsidRPr="001A6A3F">
          <w:pgSz w:w="11906" w:h="16838"/>
          <w:pgMar w:top="1417" w:right="1417" w:bottom="1417" w:left="1417" w:header="708" w:footer="708" w:gutter="0"/>
          <w:cols w:space="708"/>
          <w:docGrid w:linePitch="360"/>
        </w:sectPr>
      </w:pPr>
    </w:p>
    <w:p w14:paraId="16C791A6" w14:textId="77777777" w:rsidR="000B18D1" w:rsidRPr="001A6A3F" w:rsidRDefault="008C7ED7" w:rsidP="008C7ED7">
      <w:pPr>
        <w:pStyle w:val="Kop1"/>
        <w:rPr>
          <w:rFonts w:ascii="FlandersArtSans-Regular" w:hAnsi="FlandersArtSans-Regular"/>
        </w:rPr>
      </w:pPr>
      <w:r w:rsidRPr="001A6A3F">
        <w:rPr>
          <w:rFonts w:ascii="FlandersArtSans-Regular" w:hAnsi="FlandersArtSans-Regular"/>
        </w:rPr>
        <w:lastRenderedPageBreak/>
        <w:t>Behoorlijkheidseisen</w:t>
      </w:r>
    </w:p>
    <w:p w14:paraId="012B42CF" w14:textId="77777777" w:rsidR="008C7ED7" w:rsidRPr="001A6A3F" w:rsidRDefault="008C7ED7" w:rsidP="008C7ED7">
      <w:pPr>
        <w:pStyle w:val="Kop2"/>
        <w:rPr>
          <w:rFonts w:ascii="FlandersArtSans-Regular" w:hAnsi="FlandersArtSans-Regular"/>
        </w:rPr>
      </w:pPr>
      <w:r w:rsidRPr="001A6A3F">
        <w:rPr>
          <w:rFonts w:ascii="FlandersArtSans-Regular" w:hAnsi="FlandersArtSans-Regular"/>
        </w:rPr>
        <w:t>Regelmatigheid</w:t>
      </w:r>
    </w:p>
    <w:p w14:paraId="73AEA6D5" w14:textId="77777777" w:rsidR="008C7ED7" w:rsidRPr="001A6A3F" w:rsidRDefault="008C7ED7" w:rsidP="008C7ED7">
      <w:pPr>
        <w:rPr>
          <w:rFonts w:ascii="FlandersArtSans-Regular" w:hAnsi="FlandersArtSans-Regular"/>
        </w:rPr>
      </w:pPr>
      <w:r w:rsidRPr="001A6A3F">
        <w:rPr>
          <w:rFonts w:ascii="FlandersArtSans-Regular" w:hAnsi="FlandersArtSans-Regular"/>
        </w:rPr>
        <w:t>Het steunpunt is er bij de uitvoering van de beheersovereenkomst toe gehouden de bestaande wettelijke, decretale en reglementaire voorschriften en de ethische normen die betrekking hebben op de activiteiten die het verzekert, na te leven.</w:t>
      </w:r>
    </w:p>
    <w:p w14:paraId="0E433CF5" w14:textId="77777777" w:rsidR="008C7ED7" w:rsidRPr="001A6A3F" w:rsidRDefault="008C7ED7" w:rsidP="008C7ED7">
      <w:pPr>
        <w:pStyle w:val="Kop2"/>
        <w:rPr>
          <w:rFonts w:ascii="FlandersArtSans-Regular" w:hAnsi="FlandersArtSans-Regular"/>
        </w:rPr>
      </w:pPr>
      <w:r w:rsidRPr="001A6A3F">
        <w:rPr>
          <w:rFonts w:ascii="FlandersArtSans-Regular" w:hAnsi="FlandersArtSans-Regular"/>
        </w:rPr>
        <w:t>Behoorlijke personeelsbeleid</w:t>
      </w:r>
    </w:p>
    <w:p w14:paraId="44864085" w14:textId="77777777" w:rsidR="008C7ED7" w:rsidRPr="001A6A3F" w:rsidRDefault="008C7ED7" w:rsidP="008C7ED7">
      <w:pPr>
        <w:pStyle w:val="Kop3"/>
        <w:rPr>
          <w:rFonts w:ascii="FlandersArtSans-Regular" w:hAnsi="FlandersArtSans-Regular"/>
        </w:rPr>
      </w:pPr>
      <w:r w:rsidRPr="001A6A3F">
        <w:rPr>
          <w:rFonts w:ascii="FlandersArtSans-Regular" w:hAnsi="FlandersArtSans-Regular"/>
        </w:rPr>
        <w:t>Waarborgen voortvloeiend uit het Europese Handvest voor onderzoekers</w:t>
      </w:r>
    </w:p>
    <w:p w14:paraId="6D660D06" w14:textId="77777777" w:rsidR="008C7ED7" w:rsidRPr="001A6A3F" w:rsidRDefault="008C7ED7" w:rsidP="00AA3735">
      <w:pPr>
        <w:spacing w:after="0"/>
        <w:rPr>
          <w:rFonts w:ascii="FlandersArtSans-Regular" w:hAnsi="FlandersArtSans-Regular"/>
        </w:rPr>
      </w:pPr>
      <w:r w:rsidRPr="001A6A3F">
        <w:rPr>
          <w:rFonts w:ascii="FlandersArtSans-Regular" w:hAnsi="FlandersArtSans-Regular"/>
        </w:rPr>
        <w:t>Het Steunpunt zal in de nodige waarborgen voorzien opdat:</w:t>
      </w:r>
    </w:p>
    <w:p w14:paraId="7F0E8FCB" w14:textId="560C9298" w:rsidR="008C7ED7" w:rsidRPr="001A6A3F" w:rsidRDefault="008C7ED7" w:rsidP="00AA3735">
      <w:pPr>
        <w:pStyle w:val="Lijstalinea"/>
        <w:numPr>
          <w:ilvl w:val="0"/>
          <w:numId w:val="27"/>
        </w:numPr>
        <w:spacing w:after="0"/>
        <w:ind w:left="426"/>
        <w:contextualSpacing w:val="0"/>
        <w:rPr>
          <w:rFonts w:ascii="FlandersArtSans-Regular" w:hAnsi="FlandersArtSans-Regular"/>
        </w:rPr>
      </w:pPr>
      <w:r w:rsidRPr="001A6A3F">
        <w:rPr>
          <w:rFonts w:ascii="FlandersArtSans-Regular" w:hAnsi="FlandersArtSans-Regular"/>
        </w:rPr>
        <w:t xml:space="preserve">de medewerkers binnen de door het Steunpunt behandelde thematiek een ruime vrijheid van onderzoek genieten, onverminderd de noodzakelijke beperkingen die voortspruiten uit bijzondere omstandigheden in verband met het onderzoek, de bescherming van intellectuele eigendom, of operationele beperkingen; </w:t>
      </w:r>
    </w:p>
    <w:p w14:paraId="6CAF5F3F" w14:textId="3B60B3C0" w:rsidR="008C7ED7" w:rsidRPr="001A6A3F" w:rsidRDefault="008C7ED7" w:rsidP="00AA3735">
      <w:pPr>
        <w:pStyle w:val="Lijstalinea"/>
        <w:numPr>
          <w:ilvl w:val="0"/>
          <w:numId w:val="27"/>
        </w:numPr>
        <w:spacing w:after="0"/>
        <w:ind w:left="426"/>
        <w:contextualSpacing w:val="0"/>
        <w:rPr>
          <w:rFonts w:ascii="FlandersArtSans-Regular" w:hAnsi="FlandersArtSans-Regular"/>
        </w:rPr>
      </w:pPr>
      <w:r w:rsidRPr="001A6A3F">
        <w:rPr>
          <w:rFonts w:ascii="FlandersArtSans-Regular" w:hAnsi="FlandersArtSans-Regular"/>
        </w:rPr>
        <w:t>in de schoot van het Steunpunt duidelijkheid bestaat omtrent de aan de betrokken disciplines eigen erkende ethische beginselen en praktijken;</w:t>
      </w:r>
    </w:p>
    <w:p w14:paraId="1EE5E182" w14:textId="07DCA11F" w:rsidR="008C7ED7" w:rsidRPr="001A6A3F" w:rsidRDefault="008C7ED7" w:rsidP="00AA3735">
      <w:pPr>
        <w:pStyle w:val="Lijstalinea"/>
        <w:numPr>
          <w:ilvl w:val="0"/>
          <w:numId w:val="27"/>
        </w:numPr>
        <w:spacing w:after="0"/>
        <w:ind w:left="426"/>
        <w:contextualSpacing w:val="0"/>
        <w:rPr>
          <w:rFonts w:ascii="FlandersArtSans-Regular" w:hAnsi="FlandersArtSans-Regular"/>
        </w:rPr>
      </w:pPr>
      <w:r w:rsidRPr="001A6A3F">
        <w:rPr>
          <w:rFonts w:ascii="FlandersArtSans-Regular" w:hAnsi="FlandersArtSans-Regular"/>
        </w:rPr>
        <w:t xml:space="preserve">de medewerkers bekend zijn met de strategische en operationele doelstellingen van hun </w:t>
      </w:r>
      <w:proofErr w:type="spellStart"/>
      <w:r w:rsidRPr="001A6A3F">
        <w:rPr>
          <w:rFonts w:ascii="FlandersArtSans-Regular" w:hAnsi="FlandersArtSans-Regular"/>
        </w:rPr>
        <w:t>onderzoeksomgeving</w:t>
      </w:r>
      <w:proofErr w:type="spellEnd"/>
      <w:r w:rsidRPr="001A6A3F">
        <w:rPr>
          <w:rFonts w:ascii="FlandersArtSans-Regular" w:hAnsi="FlandersArtSans-Regular"/>
        </w:rPr>
        <w:t>.</w:t>
      </w:r>
    </w:p>
    <w:p w14:paraId="7409082C" w14:textId="77777777" w:rsidR="008C7ED7" w:rsidRPr="001A6A3F" w:rsidRDefault="00F701B8" w:rsidP="00F701B8">
      <w:pPr>
        <w:pStyle w:val="Kop3"/>
        <w:rPr>
          <w:rFonts w:ascii="FlandersArtSans-Regular" w:hAnsi="FlandersArtSans-Regular"/>
        </w:rPr>
      </w:pPr>
      <w:r w:rsidRPr="001A6A3F">
        <w:rPr>
          <w:rFonts w:ascii="FlandersArtSans-Regular" w:hAnsi="FlandersArtSans-Regular"/>
        </w:rPr>
        <w:t>Waarborgen voortvloeiend uit de Europese Gedragscode voor de rekrutering van onderzoekers</w:t>
      </w:r>
    </w:p>
    <w:p w14:paraId="16AAAFCF" w14:textId="361DE9F8" w:rsidR="00F701B8" w:rsidRPr="001A6A3F" w:rsidRDefault="00F701B8" w:rsidP="00F701B8">
      <w:pPr>
        <w:rPr>
          <w:rFonts w:ascii="FlandersArtSans-Regular" w:hAnsi="FlandersArtSans-Regular"/>
        </w:rPr>
      </w:pPr>
      <w:r w:rsidRPr="001A6A3F">
        <w:rPr>
          <w:rFonts w:ascii="FlandersArtSans-Regular" w:hAnsi="FlandersArtSans-Regular"/>
        </w:rPr>
        <w:t>Het steunpunt zal bij de rekrutering van medewerkers transparante en gediversifieerde selectievoorwaarden hanteren, die op voorhand worden bekendgemaakt.</w:t>
      </w:r>
      <w:r w:rsidR="004C5398">
        <w:rPr>
          <w:rFonts w:ascii="FlandersArtSans-Regular" w:hAnsi="FlandersArtSans-Regular"/>
        </w:rPr>
        <w:t xml:space="preserve"> </w:t>
      </w:r>
      <w:r w:rsidRPr="001A6A3F">
        <w:rPr>
          <w:rFonts w:ascii="FlandersArtSans-Regular" w:hAnsi="FlandersArtSans-Regular"/>
        </w:rPr>
        <w:t xml:space="preserve">Bij het selectieproces zullen de verdiensten kwalitatief en kwantitatief worden beoordeeld. Naast </w:t>
      </w:r>
      <w:proofErr w:type="spellStart"/>
      <w:r w:rsidRPr="001A6A3F">
        <w:rPr>
          <w:rFonts w:ascii="FlandersArtSans-Regular" w:hAnsi="FlandersArtSans-Regular"/>
        </w:rPr>
        <w:t>bibliometrische</w:t>
      </w:r>
      <w:proofErr w:type="spellEnd"/>
      <w:r w:rsidRPr="001A6A3F">
        <w:rPr>
          <w:rFonts w:ascii="FlandersArtSans-Regular" w:hAnsi="FlandersArtSans-Regular"/>
        </w:rPr>
        <w:t xml:space="preserve"> gegevens zal rekening worden gehouden met criteria die verband houden met activiteiten zoals bijdragen tot octrooien, ontwikkelingen of vindingen, beleidsrelevant onderzoek, supervisie, teamwerk, kennisoverdracht, beheer van onderzoek en innovatie, publieksvoorlichting.</w:t>
      </w:r>
    </w:p>
    <w:p w14:paraId="2D2742E9" w14:textId="77777777" w:rsidR="00F701B8" w:rsidRPr="001A6A3F" w:rsidRDefault="00F701B8" w:rsidP="00F701B8">
      <w:pPr>
        <w:pStyle w:val="Kop3"/>
        <w:rPr>
          <w:rFonts w:ascii="FlandersArtSans-Regular" w:hAnsi="FlandersArtSans-Regular"/>
        </w:rPr>
      </w:pPr>
      <w:r w:rsidRPr="001A6A3F">
        <w:rPr>
          <w:rFonts w:ascii="FlandersArtSans-Regular" w:hAnsi="FlandersArtSans-Regular"/>
        </w:rPr>
        <w:t>Non-discriminatiebeginsel</w:t>
      </w:r>
    </w:p>
    <w:p w14:paraId="563EACA6" w14:textId="4BEAAC0C" w:rsidR="00F701B8" w:rsidRPr="001A6A3F" w:rsidRDefault="00F701B8" w:rsidP="00F701B8">
      <w:pPr>
        <w:rPr>
          <w:rFonts w:ascii="FlandersArtSans-Regular" w:hAnsi="FlandersArtSans-Regular"/>
        </w:rPr>
      </w:pPr>
      <w:r w:rsidRPr="001A6A3F">
        <w:rPr>
          <w:rFonts w:ascii="FlandersArtSans-Regular" w:hAnsi="FlandersArtSans-Regular"/>
        </w:rPr>
        <w:t xml:space="preserve">Ongeacht de rechtspositionele status van de medewerker of de aard van de bezoldiging zal bij de rekrutering van medewerkers of bij het nemen van rechtspositionele beslissingen aangaande medewerkers nimmer sprake zijn van enige discriminatie in de zin van artikel </w:t>
      </w:r>
      <w:r w:rsidR="00BA27C2">
        <w:rPr>
          <w:rFonts w:ascii="FlandersArtSans-Regular" w:hAnsi="FlandersArtSans-Regular"/>
        </w:rPr>
        <w:t>7</w:t>
      </w:r>
      <w:r w:rsidRPr="001A6A3F">
        <w:rPr>
          <w:rFonts w:ascii="FlandersArtSans-Regular" w:hAnsi="FlandersArtSans-Regular"/>
        </w:rPr>
        <w:t xml:space="preserve"> van de Wet van </w:t>
      </w:r>
      <w:r w:rsidR="00BA27C2">
        <w:rPr>
          <w:rFonts w:ascii="FlandersArtSans-Regular" w:hAnsi="FlandersArtSans-Regular"/>
        </w:rPr>
        <w:t>10 mei 2007</w:t>
      </w:r>
      <w:r w:rsidRPr="001A6A3F">
        <w:rPr>
          <w:rFonts w:ascii="FlandersArtSans-Regular" w:hAnsi="FlandersArtSans-Regular"/>
        </w:rPr>
        <w:t xml:space="preserve"> ter bestrijding van </w:t>
      </w:r>
      <w:r w:rsidR="00BA27C2">
        <w:rPr>
          <w:rFonts w:ascii="FlandersArtSans-Regular" w:hAnsi="FlandersArtSans-Regular"/>
        </w:rPr>
        <w:t xml:space="preserve">bepaalde vormen van </w:t>
      </w:r>
      <w:r w:rsidRPr="001A6A3F">
        <w:rPr>
          <w:rFonts w:ascii="FlandersArtSans-Regular" w:hAnsi="FlandersArtSans-Regular"/>
        </w:rPr>
        <w:t xml:space="preserve">discriminatie. </w:t>
      </w:r>
    </w:p>
    <w:p w14:paraId="3D724B80" w14:textId="77777777" w:rsidR="00F701B8" w:rsidRPr="001A6A3F" w:rsidRDefault="008D42DE" w:rsidP="008D42DE">
      <w:pPr>
        <w:pStyle w:val="Kop3"/>
        <w:rPr>
          <w:rFonts w:ascii="FlandersArtSans-Regular" w:hAnsi="FlandersArtSans-Regular"/>
        </w:rPr>
      </w:pPr>
      <w:bookmarkStart w:id="16" w:name="_Ref428447277"/>
      <w:r w:rsidRPr="001A6A3F">
        <w:rPr>
          <w:rFonts w:ascii="FlandersArtSans-Regular" w:hAnsi="FlandersArtSans-Regular"/>
        </w:rPr>
        <w:t>Overheidsopdrachtenwetgeving</w:t>
      </w:r>
      <w:bookmarkEnd w:id="16"/>
    </w:p>
    <w:p w14:paraId="497943C3" w14:textId="34A5A26A" w:rsidR="008D42DE" w:rsidRPr="001A6A3F" w:rsidRDefault="008D42DE" w:rsidP="008D42DE">
      <w:pPr>
        <w:rPr>
          <w:rFonts w:ascii="FlandersArtSans-Regular" w:hAnsi="FlandersArtSans-Regular"/>
        </w:rPr>
      </w:pPr>
      <w:r w:rsidRPr="001A6A3F">
        <w:rPr>
          <w:rFonts w:ascii="FlandersArtSans-Regular" w:hAnsi="FlandersArtSans-Regular"/>
        </w:rPr>
        <w:t>De ondertekenende partijen achten de gunning van werken, leveringen en diensten ten bate van de werking van het steunpunt onderhevig aan de overheidsopdrachtenregelgeving, en dit op grond van artikel 4, §2, 8°, van de Wet van 24 december 1993 betreffende de overheidsopdrachten en sommige opdrachten voor aanneming van werken, leveringen en diensten.</w:t>
      </w:r>
      <w:r w:rsidR="00125011">
        <w:rPr>
          <w:rFonts w:ascii="FlandersArtSans-Regular" w:hAnsi="FlandersArtSans-Regular"/>
        </w:rPr>
        <w:t xml:space="preserve"> </w:t>
      </w:r>
      <w:r w:rsidRPr="001A6A3F">
        <w:rPr>
          <w:rFonts w:ascii="FlandersArtSans-Regular" w:hAnsi="FlandersArtSans-Regular"/>
        </w:rPr>
        <w:t>Mocht zulks door enige rechterlijke instantie worden tegengesproken, dan zal niettemin de geest van de overheidsopdrachtenregelgeving worden nageleefd.</w:t>
      </w:r>
    </w:p>
    <w:p w14:paraId="4C297C1C" w14:textId="77777777" w:rsidR="008C7ED7" w:rsidRPr="001A6A3F" w:rsidRDefault="008C7ED7" w:rsidP="008C7ED7">
      <w:pPr>
        <w:rPr>
          <w:rFonts w:ascii="FlandersArtSans-Regular" w:hAnsi="FlandersArtSans-Regular"/>
        </w:rPr>
      </w:pPr>
    </w:p>
    <w:p w14:paraId="6E8B2A11" w14:textId="77777777" w:rsidR="008C7ED7" w:rsidRPr="001A6A3F" w:rsidRDefault="008C7ED7" w:rsidP="008C7ED7">
      <w:pPr>
        <w:rPr>
          <w:rFonts w:ascii="FlandersArtSans-Regular" w:hAnsi="FlandersArtSans-Regular"/>
        </w:rPr>
        <w:sectPr w:rsidR="008C7ED7" w:rsidRPr="001A6A3F">
          <w:pgSz w:w="11906" w:h="16838"/>
          <w:pgMar w:top="1417" w:right="1417" w:bottom="1417" w:left="1417" w:header="708" w:footer="708" w:gutter="0"/>
          <w:cols w:space="708"/>
          <w:docGrid w:linePitch="360"/>
        </w:sectPr>
      </w:pPr>
    </w:p>
    <w:p w14:paraId="6BD9BD98" w14:textId="77777777" w:rsidR="006F01D3" w:rsidRPr="001A6A3F" w:rsidRDefault="008D42DE" w:rsidP="008D3295">
      <w:pPr>
        <w:pStyle w:val="Kop1"/>
        <w:rPr>
          <w:rFonts w:ascii="FlandersArtSans-Regular" w:hAnsi="FlandersArtSans-Regular"/>
        </w:rPr>
      </w:pPr>
      <w:r w:rsidRPr="001A6A3F">
        <w:rPr>
          <w:rFonts w:ascii="FlandersArtSans-Regular" w:hAnsi="FlandersArtSans-Regular"/>
        </w:rPr>
        <w:lastRenderedPageBreak/>
        <w:t>Diverse bepalingen</w:t>
      </w:r>
    </w:p>
    <w:p w14:paraId="1B4B4DF5" w14:textId="77777777" w:rsidR="006F01D3" w:rsidRPr="001A6A3F" w:rsidRDefault="006F01D3" w:rsidP="006F01D3">
      <w:pPr>
        <w:pStyle w:val="Kop2"/>
        <w:rPr>
          <w:rFonts w:ascii="FlandersArtSans-Regular" w:hAnsi="FlandersArtSans-Regular"/>
        </w:rPr>
      </w:pPr>
      <w:r w:rsidRPr="001A6A3F">
        <w:rPr>
          <w:rFonts w:ascii="FlandersArtSans-Regular" w:hAnsi="FlandersArtSans-Regular"/>
        </w:rPr>
        <w:t>Toepasselijk recht</w:t>
      </w:r>
    </w:p>
    <w:p w14:paraId="32FA6C79" w14:textId="77777777" w:rsidR="006F01D3" w:rsidRPr="001A6A3F" w:rsidRDefault="006F01D3" w:rsidP="006F01D3">
      <w:pPr>
        <w:rPr>
          <w:rFonts w:ascii="FlandersArtSans-Regular" w:hAnsi="FlandersArtSans-Regular"/>
        </w:rPr>
      </w:pPr>
      <w:r w:rsidRPr="001A6A3F">
        <w:rPr>
          <w:rFonts w:ascii="FlandersArtSans-Regular" w:hAnsi="FlandersArtSans-Regular"/>
        </w:rPr>
        <w:t>Het Belgisch recht is van toepassing op deze Beheersovereenkomst.</w:t>
      </w:r>
    </w:p>
    <w:p w14:paraId="4C2027D6" w14:textId="77777777" w:rsidR="006F01D3" w:rsidRPr="001A6A3F" w:rsidRDefault="006F01D3" w:rsidP="006F01D3">
      <w:pPr>
        <w:pStyle w:val="Kop2"/>
        <w:rPr>
          <w:rFonts w:ascii="FlandersArtSans-Regular" w:hAnsi="FlandersArtSans-Regular"/>
        </w:rPr>
      </w:pPr>
      <w:r w:rsidRPr="001A6A3F">
        <w:rPr>
          <w:rFonts w:ascii="FlandersArtSans-Regular" w:hAnsi="FlandersArtSans-Regular"/>
        </w:rPr>
        <w:t>Nietigheden</w:t>
      </w:r>
    </w:p>
    <w:p w14:paraId="08A51A55" w14:textId="77777777" w:rsidR="006F01D3" w:rsidRPr="001A6A3F" w:rsidRDefault="006F01D3" w:rsidP="006F01D3">
      <w:pPr>
        <w:rPr>
          <w:rFonts w:ascii="FlandersArtSans-Regular" w:hAnsi="FlandersArtSans-Regular"/>
        </w:rPr>
      </w:pPr>
      <w:r w:rsidRPr="001A6A3F">
        <w:rPr>
          <w:rFonts w:ascii="FlandersArtSans-Regular" w:hAnsi="FlandersArtSans-Regular"/>
        </w:rPr>
        <w:t>De nietigheid van een clausule van deze beheersovereenkomst brengt niet de nietigheid van de beheersovereenkomst zelf mee. In voorkomend geval zullen de ondertekenende partijen ervoor zorgen de nietige clausule te vervangen door een geldige clausule, die binnen de wettelijke perken, hetzelfde effect heeft als die welke nietig werd verklaard.</w:t>
      </w:r>
    </w:p>
    <w:p w14:paraId="40EFDD56" w14:textId="77777777" w:rsidR="006F01D3" w:rsidRPr="001A6A3F" w:rsidRDefault="006F01D3" w:rsidP="006F01D3">
      <w:pPr>
        <w:pStyle w:val="Kop2"/>
        <w:rPr>
          <w:rFonts w:ascii="FlandersArtSans-Regular" w:hAnsi="FlandersArtSans-Regular"/>
        </w:rPr>
      </w:pPr>
      <w:r w:rsidRPr="001A6A3F">
        <w:rPr>
          <w:rFonts w:ascii="FlandersArtSans-Regular" w:hAnsi="FlandersArtSans-Regular"/>
        </w:rPr>
        <w:t>Overmachtsbeginsel</w:t>
      </w:r>
    </w:p>
    <w:p w14:paraId="4D0AF765" w14:textId="77777777" w:rsidR="006F01D3" w:rsidRPr="001A6A3F" w:rsidRDefault="006F01D3" w:rsidP="006F01D3">
      <w:pPr>
        <w:rPr>
          <w:rFonts w:ascii="FlandersArtSans-Regular" w:hAnsi="FlandersArtSans-Regular"/>
        </w:rPr>
      </w:pPr>
      <w:r w:rsidRPr="001A6A3F">
        <w:rPr>
          <w:rFonts w:ascii="FlandersArtSans-Regular" w:hAnsi="FlandersArtSans-Regular"/>
        </w:rPr>
        <w:t>Geen van de ondertekenende partijen zal aansprakelijk zijn wegens vertraging of tekortkoming in de uitvoering van de verbintenissen van deze beheersovereenkomst, indien deze vertraging of tekortkoming door overmacht is ontstaan. Overmacht duidt op alle gebeurtenissen die onafhankelijk zijn van de wil der partijen.</w:t>
      </w:r>
    </w:p>
    <w:p w14:paraId="38C1BEA6" w14:textId="77777777" w:rsidR="006F01D3" w:rsidRPr="001A6A3F" w:rsidRDefault="006F01D3" w:rsidP="006F01D3">
      <w:pPr>
        <w:pStyle w:val="Kop2"/>
        <w:rPr>
          <w:rFonts w:ascii="FlandersArtSans-Regular" w:hAnsi="FlandersArtSans-Regular"/>
        </w:rPr>
      </w:pPr>
      <w:r w:rsidRPr="001A6A3F">
        <w:rPr>
          <w:rFonts w:ascii="FlandersArtSans-Regular" w:hAnsi="FlandersArtSans-Regular"/>
        </w:rPr>
        <w:t xml:space="preserve">Vrijwaring en </w:t>
      </w:r>
      <w:proofErr w:type="spellStart"/>
      <w:r w:rsidRPr="001A6A3F">
        <w:rPr>
          <w:rFonts w:ascii="FlandersArtSans-Regular" w:hAnsi="FlandersArtSans-Regular"/>
        </w:rPr>
        <w:t>exoneratie</w:t>
      </w:r>
      <w:proofErr w:type="spellEnd"/>
    </w:p>
    <w:p w14:paraId="7BBBC1CA" w14:textId="7F4231B6" w:rsidR="006F01D3" w:rsidRPr="001A6A3F" w:rsidRDefault="00BE3708" w:rsidP="006F01D3">
      <w:pPr>
        <w:rPr>
          <w:rFonts w:ascii="FlandersArtSans-Regular" w:hAnsi="FlandersArtSans-Regular"/>
        </w:rPr>
      </w:pPr>
      <w:r>
        <w:rPr>
          <w:rFonts w:ascii="FlandersArtSans-Regular" w:hAnsi="FlandersArtSans-Regular"/>
        </w:rPr>
        <w:t>H</w:t>
      </w:r>
      <w:r w:rsidR="006F01D3" w:rsidRPr="001A6A3F">
        <w:rPr>
          <w:rFonts w:ascii="FlandersArtSans-Regular" w:hAnsi="FlandersArtSans-Regular"/>
        </w:rPr>
        <w:t>et Gewest kan in geen geval aansprakelijk gesteld worden voor de schade aan personen of goederen die rechtstreeks of onrechtstreeks het gevolg is van de activiteiten van het steunpunt in uitvoering van deze beheersovereenkomst. Het steunpunt vrijwaart het Gewest tegen elke vordering tot schadevergoeding door derden in dit verband.</w:t>
      </w:r>
    </w:p>
    <w:p w14:paraId="6D065A44" w14:textId="77777777" w:rsidR="006F01D3" w:rsidRPr="001A6A3F" w:rsidRDefault="006F01D3" w:rsidP="006F01D3">
      <w:pPr>
        <w:rPr>
          <w:rFonts w:ascii="FlandersArtSans-Regular" w:hAnsi="FlandersArtSans-Regular"/>
        </w:rPr>
      </w:pPr>
      <w:r w:rsidRPr="001A6A3F">
        <w:rPr>
          <w:rFonts w:ascii="FlandersArtSans-Regular" w:hAnsi="FlandersArtSans-Regular"/>
        </w:rPr>
        <w:t xml:space="preserve">De verbintenissen van de </w:t>
      </w:r>
      <w:r w:rsidR="00B770BA" w:rsidRPr="001A6A3F">
        <w:rPr>
          <w:rFonts w:ascii="FlandersArtSans-Regular" w:hAnsi="FlandersArtSans-Regular"/>
        </w:rPr>
        <w:t>verantwoordelijken</w:t>
      </w:r>
      <w:r w:rsidRPr="001A6A3F">
        <w:rPr>
          <w:rFonts w:ascii="FlandersArtSans-Regular" w:hAnsi="FlandersArtSans-Regular"/>
        </w:rPr>
        <w:t>, zoals neergelegd in deze Beheersovereenkomst, zijn inspanningsverbintenissen.</w:t>
      </w:r>
    </w:p>
    <w:p w14:paraId="27C1D485" w14:textId="297A2168" w:rsidR="006F01D3" w:rsidRPr="001A6A3F" w:rsidRDefault="00BE3708" w:rsidP="006F01D3">
      <w:pPr>
        <w:rPr>
          <w:rFonts w:ascii="FlandersArtSans-Regular" w:hAnsi="FlandersArtSans-Regular"/>
        </w:rPr>
      </w:pPr>
      <w:r>
        <w:rPr>
          <w:rFonts w:ascii="FlandersArtSans-Regular" w:hAnsi="FlandersArtSans-Regular"/>
        </w:rPr>
        <w:t>H</w:t>
      </w:r>
      <w:r w:rsidR="006F01D3" w:rsidRPr="001A6A3F">
        <w:rPr>
          <w:rFonts w:ascii="FlandersArtSans-Regular" w:hAnsi="FlandersArtSans-Regular"/>
        </w:rPr>
        <w:t xml:space="preserve">et Gewest ontleent krachtens deze </w:t>
      </w:r>
      <w:r w:rsidR="00B770BA" w:rsidRPr="001A6A3F">
        <w:rPr>
          <w:rFonts w:ascii="FlandersArtSans-Regular" w:hAnsi="FlandersArtSans-Regular"/>
        </w:rPr>
        <w:t xml:space="preserve">beheersovereenkomst </w:t>
      </w:r>
      <w:r w:rsidR="006F01D3" w:rsidRPr="001A6A3F">
        <w:rPr>
          <w:rFonts w:ascii="FlandersArtSans-Regular" w:hAnsi="FlandersArtSans-Regular"/>
        </w:rPr>
        <w:t xml:space="preserve">jegens de </w:t>
      </w:r>
      <w:r w:rsidR="00B770BA" w:rsidRPr="001A6A3F">
        <w:rPr>
          <w:rFonts w:ascii="FlandersArtSans-Regular" w:hAnsi="FlandersArtSans-Regular"/>
        </w:rPr>
        <w:t>verantwoordelijken van een universiteit of hogeschool</w:t>
      </w:r>
      <w:r w:rsidR="006F01D3" w:rsidRPr="001A6A3F">
        <w:rPr>
          <w:rFonts w:ascii="FlandersArtSans-Regular" w:hAnsi="FlandersArtSans-Regular"/>
        </w:rPr>
        <w:t xml:space="preserve"> geen aanspraken die afbreuk doen aan de gemeenrechtelijke, aansprakelijkheidsbescherming dewelke hij als personeelslid van </w:t>
      </w:r>
      <w:r w:rsidR="00B770BA" w:rsidRPr="001A6A3F">
        <w:rPr>
          <w:rFonts w:ascii="FlandersArtSans-Regular" w:hAnsi="FlandersArtSans-Regular"/>
        </w:rPr>
        <w:t>een hogeschool of universiteit</w:t>
      </w:r>
      <w:r w:rsidR="006F01D3" w:rsidRPr="001A6A3F">
        <w:rPr>
          <w:rFonts w:ascii="FlandersArtSans-Regular" w:hAnsi="FlandersArtSans-Regular"/>
        </w:rPr>
        <w:t xml:space="preserve"> geniet, te weten het principe van de quasi-immuniteit van de personeelsleden in de hoedanigheid van uitvoeringsagent van de </w:t>
      </w:r>
      <w:r w:rsidR="00B770BA" w:rsidRPr="001A6A3F">
        <w:rPr>
          <w:rFonts w:ascii="FlandersArtSans-Regular" w:hAnsi="FlandersArtSans-Regular"/>
        </w:rPr>
        <w:t>hogeschool of universiteit</w:t>
      </w:r>
      <w:r w:rsidR="006F01D3" w:rsidRPr="001A6A3F">
        <w:rPr>
          <w:rFonts w:ascii="FlandersArtSans-Regular" w:hAnsi="FlandersArtSans-Regular"/>
        </w:rPr>
        <w:t xml:space="preserve"> c.q. de beschermingsbeginselen zoals neergelegd in artikel 18 van de Arbeidsovereenkomstenwet c.q. de Wet van 10 februari 2003 betreffende de aansprakelijkheid van en voor personeelsleden in dienst van openbare rechtspersonen. </w:t>
      </w:r>
    </w:p>
    <w:p w14:paraId="5202C8DC" w14:textId="77777777" w:rsidR="006F01D3" w:rsidRPr="001A6A3F" w:rsidRDefault="006F01D3" w:rsidP="006F01D3">
      <w:pPr>
        <w:pStyle w:val="Kop2"/>
        <w:rPr>
          <w:rFonts w:ascii="FlandersArtSans-Regular" w:hAnsi="FlandersArtSans-Regular"/>
        </w:rPr>
      </w:pPr>
      <w:bookmarkStart w:id="17" w:name="_Ref294217681"/>
      <w:r w:rsidRPr="001A6A3F">
        <w:rPr>
          <w:rFonts w:ascii="FlandersArtSans-Regular" w:hAnsi="FlandersArtSans-Regular"/>
        </w:rPr>
        <w:t>Betwistingen. Arbitrage</w:t>
      </w:r>
      <w:bookmarkEnd w:id="17"/>
    </w:p>
    <w:p w14:paraId="517CD627" w14:textId="3F6E8C38" w:rsidR="006F01D3" w:rsidRPr="001A6A3F" w:rsidRDefault="006F01D3" w:rsidP="00AA3735">
      <w:pPr>
        <w:rPr>
          <w:rFonts w:ascii="FlandersArtSans-Regular" w:hAnsi="FlandersArtSans-Regular"/>
        </w:rPr>
      </w:pPr>
      <w:r w:rsidRPr="001A6A3F">
        <w:rPr>
          <w:rFonts w:ascii="FlandersArtSans-Regular" w:hAnsi="FlandersArtSans-Regular"/>
        </w:rPr>
        <w:t xml:space="preserve">Alle geschillen die uit of met betrekking tot deze </w:t>
      </w:r>
      <w:r w:rsidR="00526F38" w:rsidRPr="001A6A3F">
        <w:rPr>
          <w:rFonts w:ascii="FlandersArtSans-Regular" w:hAnsi="FlandersArtSans-Regular"/>
        </w:rPr>
        <w:t>b</w:t>
      </w:r>
      <w:r w:rsidRPr="001A6A3F">
        <w:rPr>
          <w:rFonts w:ascii="FlandersArtSans-Regular" w:hAnsi="FlandersArtSans-Regular"/>
        </w:rPr>
        <w:t>eheersovereenkomst mochten ontstaan</w:t>
      </w:r>
      <w:r w:rsidR="00125011">
        <w:rPr>
          <w:rFonts w:ascii="FlandersArtSans-Regular" w:hAnsi="FlandersArtSans-Regular"/>
        </w:rPr>
        <w:t>,</w:t>
      </w:r>
      <w:r w:rsidRPr="001A6A3F">
        <w:rPr>
          <w:rFonts w:ascii="FlandersArtSans-Regular" w:hAnsi="FlandersArtSans-Regular"/>
        </w:rPr>
        <w:t xml:space="preserve"> zullen definitief worden beslecht volgens het Arbitragereglement van </w:t>
      </w:r>
      <w:proofErr w:type="spellStart"/>
      <w:r w:rsidRPr="001A6A3F">
        <w:rPr>
          <w:rFonts w:ascii="FlandersArtSans-Regular" w:hAnsi="FlandersArtSans-Regular"/>
        </w:rPr>
        <w:t>CEPINA</w:t>
      </w:r>
      <w:proofErr w:type="spellEnd"/>
      <w:r w:rsidRPr="001A6A3F">
        <w:rPr>
          <w:rFonts w:ascii="FlandersArtSans-Regular" w:hAnsi="FlandersArtSans-Regular"/>
        </w:rPr>
        <w:t>.</w:t>
      </w:r>
      <w:r w:rsidR="00125011">
        <w:rPr>
          <w:rFonts w:ascii="FlandersArtSans-Regular" w:hAnsi="FlandersArtSans-Regular"/>
        </w:rPr>
        <w:t xml:space="preserve"> </w:t>
      </w:r>
      <w:r w:rsidRPr="001A6A3F">
        <w:rPr>
          <w:rFonts w:ascii="FlandersArtSans-Regular" w:hAnsi="FlandersArtSans-Regular"/>
        </w:rPr>
        <w:t>Het scheidsgerecht zal uit één arbiter bestaan.</w:t>
      </w:r>
      <w:r w:rsidR="00125011">
        <w:rPr>
          <w:rFonts w:ascii="FlandersArtSans-Regular" w:hAnsi="FlandersArtSans-Regular"/>
        </w:rPr>
        <w:t xml:space="preserve"> </w:t>
      </w:r>
      <w:r w:rsidRPr="001A6A3F">
        <w:rPr>
          <w:rFonts w:ascii="FlandersArtSans-Regular" w:hAnsi="FlandersArtSans-Regular"/>
        </w:rPr>
        <w:t>De zetel van de procedure is Brussel.</w:t>
      </w:r>
      <w:r w:rsidR="00125011">
        <w:rPr>
          <w:rFonts w:ascii="FlandersArtSans-Regular" w:hAnsi="FlandersArtSans-Regular"/>
        </w:rPr>
        <w:t xml:space="preserve"> </w:t>
      </w:r>
      <w:r w:rsidRPr="001A6A3F">
        <w:rPr>
          <w:rFonts w:ascii="FlandersArtSans-Regular" w:hAnsi="FlandersArtSans-Regular"/>
        </w:rPr>
        <w:t>De taal van de arbitrage is het Nederlands.</w:t>
      </w:r>
      <w:r w:rsidR="00125011">
        <w:rPr>
          <w:rFonts w:ascii="FlandersArtSans-Regular" w:hAnsi="FlandersArtSans-Regular"/>
        </w:rPr>
        <w:t xml:space="preserve"> </w:t>
      </w:r>
      <w:r w:rsidRPr="001A6A3F">
        <w:rPr>
          <w:rFonts w:ascii="FlandersArtSans-Regular" w:hAnsi="FlandersArtSans-Regular"/>
        </w:rPr>
        <w:t xml:space="preserve">Het toepasselijk recht is het Belgisch recht. </w:t>
      </w:r>
    </w:p>
    <w:p w14:paraId="3D30715B" w14:textId="77777777" w:rsidR="006F01D3" w:rsidRPr="001A6A3F" w:rsidRDefault="006F01D3" w:rsidP="006F01D3">
      <w:pPr>
        <w:pStyle w:val="Kop2"/>
        <w:rPr>
          <w:rFonts w:ascii="FlandersArtSans-Regular" w:hAnsi="FlandersArtSans-Regular"/>
        </w:rPr>
      </w:pPr>
      <w:bookmarkStart w:id="18" w:name="_Ref294217682"/>
      <w:r w:rsidRPr="001A6A3F">
        <w:rPr>
          <w:rFonts w:ascii="FlandersArtSans-Regular" w:hAnsi="FlandersArtSans-Regular"/>
        </w:rPr>
        <w:t>Uitdrukkelijk ontbindend beding</w:t>
      </w:r>
      <w:bookmarkEnd w:id="18"/>
    </w:p>
    <w:p w14:paraId="06798C13" w14:textId="0A3D675B" w:rsidR="006F01D3" w:rsidRPr="001A6A3F" w:rsidRDefault="006F01D3" w:rsidP="006F01D3">
      <w:pPr>
        <w:rPr>
          <w:rFonts w:ascii="FlandersArtSans-Regular" w:hAnsi="FlandersArtSans-Regular"/>
        </w:rPr>
      </w:pPr>
      <w:r w:rsidRPr="001A6A3F">
        <w:rPr>
          <w:rFonts w:ascii="FlandersArtSans-Regular" w:hAnsi="FlandersArtSans-Regular"/>
        </w:rPr>
        <w:t xml:space="preserve">Ieder van de </w:t>
      </w:r>
      <w:r w:rsidR="00526F38" w:rsidRPr="001A6A3F">
        <w:rPr>
          <w:rFonts w:ascii="FlandersArtSans-Regular" w:hAnsi="FlandersArtSans-Regular"/>
        </w:rPr>
        <w:t>ondertekenende</w:t>
      </w:r>
      <w:r w:rsidRPr="001A6A3F">
        <w:rPr>
          <w:rFonts w:ascii="FlandersArtSans-Regular" w:hAnsi="FlandersArtSans-Regular"/>
        </w:rPr>
        <w:t xml:space="preserve"> </w:t>
      </w:r>
      <w:r w:rsidR="00526F38" w:rsidRPr="001A6A3F">
        <w:rPr>
          <w:rFonts w:ascii="FlandersArtSans-Regular" w:hAnsi="FlandersArtSans-Regular"/>
        </w:rPr>
        <w:t>partijen is gerechtigd de b</w:t>
      </w:r>
      <w:r w:rsidRPr="001A6A3F">
        <w:rPr>
          <w:rFonts w:ascii="FlandersArtSans-Regular" w:hAnsi="FlandersArtSans-Regular"/>
        </w:rPr>
        <w:t>eheersovereenkomst van rechtswege, zonder verdere ingebrekestelling, en met onmiddellijk effect ontbonden te verklaren</w:t>
      </w:r>
      <w:r w:rsidR="00125011">
        <w:rPr>
          <w:rFonts w:ascii="FlandersArtSans-Regular" w:hAnsi="FlandersArtSans-Regular"/>
        </w:rPr>
        <w:t>,</w:t>
      </w:r>
      <w:r w:rsidRPr="001A6A3F">
        <w:rPr>
          <w:rFonts w:ascii="FlandersArtSans-Regular" w:hAnsi="FlandersArtSans-Regular"/>
        </w:rPr>
        <w:t xml:space="preserve"> indien de andere partij een schending begaat van de contractuele verplichtin</w:t>
      </w:r>
      <w:r w:rsidR="00526F38" w:rsidRPr="001A6A3F">
        <w:rPr>
          <w:rFonts w:ascii="FlandersArtSans-Regular" w:hAnsi="FlandersArtSans-Regular"/>
        </w:rPr>
        <w:t>gen die opgenomen zijn in deze b</w:t>
      </w:r>
      <w:r w:rsidRPr="001A6A3F">
        <w:rPr>
          <w:rFonts w:ascii="FlandersArtSans-Regular" w:hAnsi="FlandersArtSans-Regular"/>
        </w:rPr>
        <w:t xml:space="preserve">eheersovereenkomst en nalaat deze schending te corrigeren of te beëindigen na ontvangst van een schriftelijke aanmaning waarin de nalatige partij verzocht wordt de schending te corrigeren of te beëindigen binnen dertig kalenderdagen na ontvangst van deze aanmaning. </w:t>
      </w:r>
    </w:p>
    <w:p w14:paraId="7FFF6A79" w14:textId="77777777" w:rsidR="006F01D3" w:rsidRPr="001A6A3F" w:rsidRDefault="006F01D3" w:rsidP="006F01D3">
      <w:pPr>
        <w:pStyle w:val="Kop2"/>
        <w:rPr>
          <w:rFonts w:ascii="FlandersArtSans-Regular" w:hAnsi="FlandersArtSans-Regular"/>
        </w:rPr>
      </w:pPr>
      <w:r w:rsidRPr="001A6A3F">
        <w:rPr>
          <w:rFonts w:ascii="FlandersArtSans-Regular" w:hAnsi="FlandersArtSans-Regular"/>
        </w:rPr>
        <w:t>Actieve openbaarheid</w:t>
      </w:r>
    </w:p>
    <w:p w14:paraId="04A49F4B" w14:textId="00BDC276" w:rsidR="00526F38" w:rsidRPr="001A6A3F" w:rsidRDefault="006F01D3" w:rsidP="00174B86">
      <w:pPr>
        <w:rPr>
          <w:rFonts w:ascii="FlandersArtSans-Regular" w:hAnsi="FlandersArtSans-Regular"/>
          <w:b/>
          <w:sz w:val="32"/>
        </w:rPr>
      </w:pPr>
      <w:r w:rsidRPr="001A6A3F">
        <w:rPr>
          <w:rFonts w:ascii="FlandersArtSans-Regular" w:hAnsi="FlandersArtSans-Regular"/>
        </w:rPr>
        <w:t xml:space="preserve">De </w:t>
      </w:r>
      <w:r w:rsidR="00526F38" w:rsidRPr="001A6A3F">
        <w:rPr>
          <w:rFonts w:ascii="FlandersArtSans-Regular" w:hAnsi="FlandersArtSans-Regular"/>
        </w:rPr>
        <w:t>ondertekenende</w:t>
      </w:r>
      <w:r w:rsidRPr="001A6A3F">
        <w:rPr>
          <w:rFonts w:ascii="FlandersArtSans-Regular" w:hAnsi="FlandersArtSans-Regular"/>
        </w:rPr>
        <w:t xml:space="preserve"> </w:t>
      </w:r>
      <w:r w:rsidR="00526F38" w:rsidRPr="001A6A3F">
        <w:rPr>
          <w:rFonts w:ascii="FlandersArtSans-Regular" w:hAnsi="FlandersArtSans-Regular"/>
        </w:rPr>
        <w:t>p</w:t>
      </w:r>
      <w:r w:rsidRPr="001A6A3F">
        <w:rPr>
          <w:rFonts w:ascii="FlandersArtSans-Regular" w:hAnsi="FlandersArtSans-Regular"/>
        </w:rPr>
        <w:t xml:space="preserve">artijen zullen de tekst van deze </w:t>
      </w:r>
      <w:r w:rsidR="00526F38" w:rsidRPr="001A6A3F">
        <w:rPr>
          <w:rFonts w:ascii="FlandersArtSans-Regular" w:hAnsi="FlandersArtSans-Regular"/>
        </w:rPr>
        <w:t>b</w:t>
      </w:r>
      <w:r w:rsidRPr="001A6A3F">
        <w:rPr>
          <w:rFonts w:ascii="FlandersArtSans-Regular" w:hAnsi="FlandersArtSans-Regular"/>
        </w:rPr>
        <w:t xml:space="preserve">eheersovereenkomst bekend maken op de website van </w:t>
      </w:r>
      <w:r w:rsidR="00125011">
        <w:rPr>
          <w:rFonts w:ascii="FlandersArtSans-Regular" w:hAnsi="FlandersArtSans-Regular"/>
        </w:rPr>
        <w:t>het departement Economie, Wetenschap en Innovatie</w:t>
      </w:r>
      <w:r w:rsidRPr="001A6A3F">
        <w:rPr>
          <w:rFonts w:ascii="FlandersArtSans-Regular" w:hAnsi="FlandersArtSans-Regular"/>
        </w:rPr>
        <w:t xml:space="preserve"> e</w:t>
      </w:r>
      <w:r w:rsidR="00526F38" w:rsidRPr="001A6A3F">
        <w:rPr>
          <w:rFonts w:ascii="FlandersArtSans-Regular" w:hAnsi="FlandersArtSans-Regular"/>
        </w:rPr>
        <w:t xml:space="preserve">n </w:t>
      </w:r>
      <w:r w:rsidR="00125011">
        <w:rPr>
          <w:rFonts w:ascii="FlandersArtSans-Regular" w:hAnsi="FlandersArtSans-Regular"/>
        </w:rPr>
        <w:t xml:space="preserve">op </w:t>
      </w:r>
      <w:r w:rsidR="00526F38" w:rsidRPr="001A6A3F">
        <w:rPr>
          <w:rFonts w:ascii="FlandersArtSans-Regular" w:hAnsi="FlandersArtSans-Regular"/>
        </w:rPr>
        <w:t>de website van het Steunpunt.</w:t>
      </w:r>
      <w:r w:rsidR="00526F38" w:rsidRPr="001A6A3F">
        <w:rPr>
          <w:rFonts w:ascii="FlandersArtSans-Regular" w:hAnsi="FlandersArtSans-Regular"/>
        </w:rPr>
        <w:br w:type="page"/>
      </w:r>
    </w:p>
    <w:p w14:paraId="3A7FB320" w14:textId="77777777" w:rsidR="008D3295" w:rsidRPr="001A6A3F" w:rsidRDefault="00F77A0B" w:rsidP="008D3295">
      <w:pPr>
        <w:pStyle w:val="Kop1"/>
        <w:rPr>
          <w:rFonts w:ascii="FlandersArtSans-Regular" w:hAnsi="FlandersArtSans-Regular"/>
        </w:rPr>
      </w:pPr>
      <w:r w:rsidRPr="001A6A3F">
        <w:rPr>
          <w:rFonts w:ascii="FlandersArtSans-Regular" w:hAnsi="FlandersArtSans-Regular"/>
        </w:rPr>
        <w:lastRenderedPageBreak/>
        <w:t>Slotbepaling en ondertekening</w:t>
      </w:r>
    </w:p>
    <w:p w14:paraId="500792EA" w14:textId="77777777" w:rsidR="008D3295" w:rsidRPr="001A6A3F" w:rsidRDefault="006F01D3" w:rsidP="006F01D3">
      <w:pPr>
        <w:pStyle w:val="Kop2"/>
        <w:rPr>
          <w:rFonts w:ascii="FlandersArtSans-Regular" w:hAnsi="FlandersArtSans-Regular"/>
        </w:rPr>
      </w:pPr>
      <w:r w:rsidRPr="001A6A3F">
        <w:rPr>
          <w:rFonts w:ascii="FlandersArtSans-Regular" w:hAnsi="FlandersArtSans-Regular"/>
        </w:rPr>
        <w:t>Aanpassing van de beheersovereenkomst</w:t>
      </w:r>
    </w:p>
    <w:p w14:paraId="722CC497" w14:textId="0AD9D77A" w:rsidR="006F01D3" w:rsidRPr="001A6A3F" w:rsidRDefault="006F01D3" w:rsidP="006F01D3">
      <w:pPr>
        <w:rPr>
          <w:rFonts w:ascii="FlandersArtSans-Regular" w:hAnsi="FlandersArtSans-Regular"/>
        </w:rPr>
      </w:pPr>
      <w:r w:rsidRPr="001A6A3F">
        <w:rPr>
          <w:rFonts w:ascii="FlandersArtSans-Regular" w:hAnsi="FlandersArtSans-Regular"/>
        </w:rPr>
        <w:t>Elke ondertekenende partij kan om een aanpassing van deze beheersovereenkomst verzoeken. Dergelijke aanpassing zal slechts geldig zijn indien zij het voorwerp uitmaakt van een door de ondertekenende partijen ondertekend addendum.</w:t>
      </w:r>
    </w:p>
    <w:p w14:paraId="3A7EBCC8" w14:textId="77777777" w:rsidR="00F77A0B" w:rsidRPr="001A6A3F" w:rsidRDefault="00F77A0B" w:rsidP="00F77A0B">
      <w:pPr>
        <w:pStyle w:val="Kop2"/>
        <w:rPr>
          <w:rFonts w:ascii="FlandersArtSans-Regular" w:hAnsi="FlandersArtSans-Regular"/>
        </w:rPr>
      </w:pPr>
      <w:r w:rsidRPr="001A6A3F">
        <w:rPr>
          <w:rFonts w:ascii="FlandersArtSans-Regular" w:hAnsi="FlandersArtSans-Regular"/>
        </w:rPr>
        <w:t>Ondertekening</w:t>
      </w:r>
    </w:p>
    <w:p w14:paraId="2B1D1C19" w14:textId="77777777" w:rsidR="00F77A0B" w:rsidRPr="001A6A3F" w:rsidRDefault="00F77A0B" w:rsidP="00F77A0B">
      <w:pPr>
        <w:rPr>
          <w:rFonts w:ascii="FlandersArtSans-Regular" w:hAnsi="FlandersArtSans-Regular"/>
        </w:rPr>
      </w:pPr>
      <w:r w:rsidRPr="001A6A3F">
        <w:rPr>
          <w:rFonts w:ascii="FlandersArtSans-Regular" w:hAnsi="FlandersArtSans-Regular"/>
        </w:rPr>
        <w:t>Deze overeenkomst wordt opgemaakt in vier exemplaren te Brussel, op [datum]</w:t>
      </w:r>
    </w:p>
    <w:p w14:paraId="16CBC3F3" w14:textId="77777777" w:rsidR="00F77A0B" w:rsidRPr="001A6A3F" w:rsidRDefault="00F77A0B" w:rsidP="00F77A0B">
      <w:pPr>
        <w:rPr>
          <w:rFonts w:ascii="FlandersArtSans-Regular" w:hAnsi="FlandersArtSans-Regular"/>
        </w:rPr>
      </w:pPr>
      <w:r w:rsidRPr="001A6A3F">
        <w:rPr>
          <w:rFonts w:ascii="FlandersArtSans-Regular" w:hAnsi="FlandersArtSans-Regular"/>
        </w:rPr>
        <w:t>Iedere ondertekenende partij verklaart een exemplaar te hebben ontvangen.</w:t>
      </w:r>
    </w:p>
    <w:p w14:paraId="22290517" w14:textId="77777777" w:rsidR="00F77A0B" w:rsidRPr="001A6A3F" w:rsidRDefault="00F77A0B" w:rsidP="00F77A0B">
      <w:pPr>
        <w:rPr>
          <w:rFonts w:ascii="FlandersArtSans-Regular" w:hAnsi="FlandersArtSans-Regular"/>
        </w:rPr>
      </w:pPr>
    </w:p>
    <w:p w14:paraId="1AB50598" w14:textId="28742840" w:rsidR="00F77A0B" w:rsidRPr="001A6A3F" w:rsidRDefault="002C2EF9" w:rsidP="00F77A0B">
      <w:pPr>
        <w:rPr>
          <w:rFonts w:ascii="FlandersArtSans-Regular" w:hAnsi="FlandersArtSans-Regular"/>
          <w:b/>
        </w:rPr>
      </w:pPr>
      <w:r>
        <w:rPr>
          <w:rFonts w:ascii="FlandersArtSans-Regular" w:hAnsi="FlandersArtSans-Regular"/>
          <w:b/>
        </w:rPr>
        <w:t>H</w:t>
      </w:r>
      <w:r w:rsidR="00F77A0B" w:rsidRPr="001A6A3F">
        <w:rPr>
          <w:rFonts w:ascii="FlandersArtSans-Regular" w:hAnsi="FlandersArtSans-Regular"/>
          <w:b/>
        </w:rPr>
        <w:t>et Vlaamse Gewest:</w:t>
      </w:r>
    </w:p>
    <w:p w14:paraId="2DA46193" w14:textId="77777777" w:rsidR="00F77A0B" w:rsidRPr="001A6A3F" w:rsidRDefault="00F77A0B" w:rsidP="00F77A0B">
      <w:pPr>
        <w:rPr>
          <w:rFonts w:ascii="FlandersArtSans-Regular" w:hAnsi="FlandersArtSans-Regular"/>
        </w:rPr>
      </w:pPr>
    </w:p>
    <w:p w14:paraId="16401793" w14:textId="77777777" w:rsidR="00F77A0B" w:rsidRPr="001A6A3F" w:rsidRDefault="00F77A0B" w:rsidP="00F77A0B">
      <w:pPr>
        <w:rPr>
          <w:rFonts w:ascii="FlandersArtSans-Regular" w:hAnsi="FlandersArtSans-Regular"/>
        </w:rPr>
      </w:pPr>
    </w:p>
    <w:p w14:paraId="33D52DB5" w14:textId="77777777" w:rsidR="00F77A0B" w:rsidRPr="001A6A3F" w:rsidRDefault="00F77A0B" w:rsidP="00F77A0B">
      <w:pPr>
        <w:rPr>
          <w:rFonts w:ascii="FlandersArtSans-Regular" w:hAnsi="FlandersArtSans-Regular"/>
        </w:rPr>
      </w:pPr>
    </w:p>
    <w:p w14:paraId="1447414A" w14:textId="77777777" w:rsidR="00F77A0B" w:rsidRPr="001A6A3F" w:rsidRDefault="00F77A0B" w:rsidP="00F77A0B">
      <w:pPr>
        <w:rPr>
          <w:rFonts w:ascii="FlandersArtSans-Regular" w:hAnsi="FlandersArtSans-Regular"/>
        </w:rPr>
      </w:pPr>
    </w:p>
    <w:p w14:paraId="0CA060C5" w14:textId="0B38F9D8" w:rsidR="00F77A0B" w:rsidRPr="001A6A3F" w:rsidRDefault="004D5B54" w:rsidP="002C2EF9">
      <w:pPr>
        <w:spacing w:line="360" w:lineRule="auto"/>
        <w:jc w:val="center"/>
        <w:rPr>
          <w:rFonts w:ascii="FlandersArtSans-Regular" w:hAnsi="FlandersArtSans-Regular"/>
        </w:rPr>
      </w:pPr>
      <w:r>
        <w:rPr>
          <w:rFonts w:ascii="FlandersArtSans-Regular" w:hAnsi="FlandersArtSans-Regular"/>
        </w:rPr>
        <w:t xml:space="preserve">Philippe </w:t>
      </w:r>
      <w:proofErr w:type="spellStart"/>
      <w:r>
        <w:rPr>
          <w:rFonts w:ascii="FlandersArtSans-Regular" w:hAnsi="FlandersArtSans-Regular"/>
        </w:rPr>
        <w:t>Muyters</w:t>
      </w:r>
      <w:proofErr w:type="spellEnd"/>
    </w:p>
    <w:p w14:paraId="2D8439BB" w14:textId="4F5F3DD7" w:rsidR="00F77A0B" w:rsidRPr="001A6A3F" w:rsidRDefault="004D5B54" w:rsidP="00F77A0B">
      <w:pPr>
        <w:spacing w:line="360" w:lineRule="auto"/>
        <w:jc w:val="center"/>
        <w:rPr>
          <w:rFonts w:ascii="FlandersArtSans-Regular" w:hAnsi="FlandersArtSans-Regular"/>
        </w:rPr>
      </w:pPr>
      <w:r w:rsidRPr="004D5B54">
        <w:rPr>
          <w:rFonts w:ascii="FlandersArtSans-Regular" w:hAnsi="FlandersArtSans-Regular"/>
        </w:rPr>
        <w:t>Vlaams minister van Werk, Economie, Innovatie en Sport</w:t>
      </w:r>
      <w:r w:rsidRPr="004D5B54" w:rsidDel="004D5B54">
        <w:rPr>
          <w:rFonts w:ascii="FlandersArtSans-Regular" w:hAnsi="FlandersArtSans-Regular"/>
        </w:rPr>
        <w:t xml:space="preserve"> </w:t>
      </w:r>
    </w:p>
    <w:p w14:paraId="3450DF34" w14:textId="77777777" w:rsidR="00F77A0B" w:rsidRPr="001A6A3F" w:rsidRDefault="00F77A0B" w:rsidP="00F77A0B">
      <w:pPr>
        <w:rPr>
          <w:rFonts w:ascii="FlandersArtSans-Regular" w:hAnsi="FlandersArtSans-Regular"/>
        </w:rPr>
      </w:pPr>
    </w:p>
    <w:p w14:paraId="1D8FA27D" w14:textId="77777777" w:rsidR="00F77A0B" w:rsidRPr="001A6A3F" w:rsidRDefault="00F77A0B" w:rsidP="00F77A0B">
      <w:pPr>
        <w:rPr>
          <w:rFonts w:ascii="FlandersArtSans-Regular" w:hAnsi="FlandersArtSans-Regular"/>
          <w:b/>
        </w:rPr>
      </w:pPr>
      <w:r w:rsidRPr="001A6A3F">
        <w:rPr>
          <w:rFonts w:ascii="FlandersArtSans-Regular" w:hAnsi="FlandersArtSans-Regular"/>
          <w:b/>
        </w:rPr>
        <w:t>De initiator:</w:t>
      </w:r>
    </w:p>
    <w:p w14:paraId="2A594BA9" w14:textId="77777777" w:rsidR="00F77A0B" w:rsidRPr="001A6A3F" w:rsidRDefault="00F77A0B" w:rsidP="00F77A0B">
      <w:pPr>
        <w:rPr>
          <w:rFonts w:ascii="FlandersArtSans-Regular" w:hAnsi="FlandersArtSans-Regular"/>
        </w:rPr>
      </w:pPr>
    </w:p>
    <w:p w14:paraId="3EB8595A" w14:textId="77777777" w:rsidR="00F77A0B" w:rsidRPr="001A6A3F" w:rsidRDefault="00F77A0B" w:rsidP="00F77A0B">
      <w:pPr>
        <w:rPr>
          <w:rFonts w:ascii="FlandersArtSans-Regular" w:hAnsi="FlandersArtSans-Regular"/>
        </w:rPr>
      </w:pPr>
    </w:p>
    <w:p w14:paraId="4148AC0F" w14:textId="77777777" w:rsidR="00F77A0B" w:rsidRPr="001A6A3F" w:rsidRDefault="00F77A0B" w:rsidP="00F77A0B">
      <w:pPr>
        <w:rPr>
          <w:rFonts w:ascii="FlandersArtSans-Regular" w:hAnsi="FlandersArtSans-Regular"/>
        </w:rPr>
      </w:pPr>
    </w:p>
    <w:p w14:paraId="1BFD978A" w14:textId="77777777" w:rsidR="00F77A0B" w:rsidRPr="001A6A3F" w:rsidRDefault="00F77A0B" w:rsidP="00F77A0B">
      <w:pPr>
        <w:spacing w:line="360" w:lineRule="auto"/>
        <w:jc w:val="center"/>
        <w:rPr>
          <w:rFonts w:ascii="FlandersArtSans-Regular" w:hAnsi="FlandersArtSans-Regular"/>
        </w:rPr>
      </w:pPr>
      <w:r w:rsidRPr="001A6A3F">
        <w:rPr>
          <w:rFonts w:ascii="FlandersArtSans-Regular" w:hAnsi="FlandersArtSans-Regular"/>
        </w:rPr>
        <w:t>[naam en functie van de ondertekenaar]</w:t>
      </w:r>
    </w:p>
    <w:p w14:paraId="6AAB45AC" w14:textId="77777777" w:rsidR="002F5F6F" w:rsidRPr="001A6A3F" w:rsidRDefault="00F77A0B" w:rsidP="00F77A0B">
      <w:pPr>
        <w:spacing w:line="360" w:lineRule="auto"/>
        <w:jc w:val="center"/>
        <w:rPr>
          <w:rFonts w:ascii="FlandersArtSans-Regular" w:hAnsi="FlandersArtSans-Regular"/>
        </w:rPr>
        <w:sectPr w:rsidR="002F5F6F" w:rsidRPr="001A6A3F">
          <w:pgSz w:w="11906" w:h="16838"/>
          <w:pgMar w:top="1417" w:right="1417" w:bottom="1417" w:left="1417" w:header="708" w:footer="708" w:gutter="0"/>
          <w:cols w:space="708"/>
          <w:docGrid w:linePitch="360"/>
        </w:sectPr>
      </w:pPr>
      <w:r w:rsidRPr="001A6A3F">
        <w:rPr>
          <w:rFonts w:ascii="FlandersArtSans-Regular" w:hAnsi="FlandersArtSans-Regular"/>
        </w:rPr>
        <w:t>[naam van de instelling die als initiator optreedt]</w:t>
      </w:r>
    </w:p>
    <w:p w14:paraId="479CCEB2" w14:textId="77777777" w:rsidR="00F77A0B" w:rsidRPr="001A6A3F" w:rsidRDefault="002F5F6F" w:rsidP="002F5F6F">
      <w:pPr>
        <w:pStyle w:val="Kop1"/>
        <w:rPr>
          <w:rFonts w:ascii="FlandersArtSans-Regular" w:hAnsi="FlandersArtSans-Regular"/>
        </w:rPr>
      </w:pPr>
      <w:r w:rsidRPr="001A6A3F">
        <w:rPr>
          <w:rFonts w:ascii="FlandersArtSans-Regular" w:hAnsi="FlandersArtSans-Regular"/>
        </w:rPr>
        <w:lastRenderedPageBreak/>
        <w:t>Bijlagen</w:t>
      </w:r>
    </w:p>
    <w:p w14:paraId="65B25C20" w14:textId="77777777" w:rsidR="002F5F6F" w:rsidRPr="001A6A3F" w:rsidRDefault="002F5F6F" w:rsidP="002F5F6F">
      <w:pPr>
        <w:pStyle w:val="Kop2"/>
        <w:rPr>
          <w:rFonts w:ascii="FlandersArtSans-Regular" w:hAnsi="FlandersArtSans-Regular"/>
        </w:rPr>
      </w:pPr>
      <w:r w:rsidRPr="001A6A3F">
        <w:rPr>
          <w:rFonts w:ascii="FlandersArtSans-Regular" w:hAnsi="FlandersArtSans-Regular"/>
        </w:rPr>
        <w:t>Bijlage 1: het meerjarenplan</w:t>
      </w:r>
    </w:p>
    <w:p w14:paraId="06853330" w14:textId="77777777" w:rsidR="002F5F6F" w:rsidRPr="001A6A3F" w:rsidRDefault="002F5F6F">
      <w:pPr>
        <w:spacing w:after="0"/>
        <w:jc w:val="left"/>
        <w:rPr>
          <w:rFonts w:ascii="FlandersArtSans-Regular" w:hAnsi="FlandersArtSans-Regular"/>
          <w:b/>
          <w:sz w:val="24"/>
        </w:rPr>
      </w:pPr>
      <w:r w:rsidRPr="001A6A3F">
        <w:rPr>
          <w:rFonts w:ascii="FlandersArtSans-Regular" w:hAnsi="FlandersArtSans-Regular"/>
        </w:rPr>
        <w:br w:type="page"/>
      </w:r>
    </w:p>
    <w:p w14:paraId="3F0959B5" w14:textId="77777777" w:rsidR="002F5F6F" w:rsidRPr="001A6A3F" w:rsidRDefault="002F5F6F" w:rsidP="002F5F6F">
      <w:pPr>
        <w:pStyle w:val="Kop2"/>
        <w:rPr>
          <w:rFonts w:ascii="FlandersArtSans-Regular" w:hAnsi="FlandersArtSans-Regular"/>
        </w:rPr>
      </w:pPr>
      <w:r w:rsidRPr="001A6A3F">
        <w:rPr>
          <w:rFonts w:ascii="FlandersArtSans-Regular" w:hAnsi="FlandersArtSans-Regular"/>
        </w:rPr>
        <w:lastRenderedPageBreak/>
        <w:t>Bijlage 2: het huishoudelijk reglement van de stuurgroep</w:t>
      </w:r>
    </w:p>
    <w:sectPr w:rsidR="002F5F6F" w:rsidRPr="001A6A3F" w:rsidSect="009A2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D3EF" w14:textId="77777777" w:rsidR="00943105" w:rsidRDefault="00943105">
      <w:r>
        <w:separator/>
      </w:r>
    </w:p>
  </w:endnote>
  <w:endnote w:type="continuationSeparator" w:id="0">
    <w:p w14:paraId="12BF00E9" w14:textId="77777777" w:rsidR="00943105" w:rsidRDefault="009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764A" w14:textId="77777777" w:rsidR="005D32C4" w:rsidRPr="00B469FD" w:rsidRDefault="005D32C4">
    <w:pPr>
      <w:pStyle w:val="Voettekst"/>
      <w:rPr>
        <w:sz w:val="16"/>
        <w:szCs w:val="16"/>
        <w:u w:val="single"/>
      </w:rPr>
    </w:pPr>
    <w:r>
      <w:rPr>
        <w:sz w:val="16"/>
        <w:szCs w:val="16"/>
        <w:u w:val="single"/>
      </w:rPr>
      <w:t>Beheersovereenkomst Steunpunt Economie en Ondernemen</w:t>
    </w:r>
    <w:r>
      <w:rPr>
        <w:sz w:val="16"/>
        <w:szCs w:val="16"/>
        <w:u w:val="single"/>
      </w:rPr>
      <w:tab/>
    </w:r>
    <w:r>
      <w:rPr>
        <w:sz w:val="16"/>
        <w:szCs w:val="16"/>
        <w:u w:val="single"/>
      </w:rPr>
      <w:tab/>
      <w:t>p.</w:t>
    </w:r>
    <w:r w:rsidRPr="00B469FD">
      <w:rPr>
        <w:sz w:val="16"/>
        <w:szCs w:val="16"/>
        <w:u w:val="single"/>
      </w:rPr>
      <w:t xml:space="preserve"> </w:t>
    </w:r>
    <w:r w:rsidRPr="00B469FD">
      <w:rPr>
        <w:rStyle w:val="Paginanummer"/>
        <w:rFonts w:ascii="Arial" w:hAnsi="Arial"/>
        <w:u w:val="single"/>
      </w:rPr>
      <w:fldChar w:fldCharType="begin"/>
    </w:r>
    <w:r w:rsidRPr="00B469FD">
      <w:rPr>
        <w:rStyle w:val="Paginanummer"/>
        <w:rFonts w:ascii="Arial" w:hAnsi="Arial"/>
        <w:u w:val="single"/>
      </w:rPr>
      <w:instrText xml:space="preserve"> PAGE </w:instrText>
    </w:r>
    <w:r w:rsidRPr="00B469FD">
      <w:rPr>
        <w:rStyle w:val="Paginanummer"/>
        <w:rFonts w:ascii="Arial" w:hAnsi="Arial"/>
        <w:u w:val="single"/>
      </w:rPr>
      <w:fldChar w:fldCharType="separate"/>
    </w:r>
    <w:r w:rsidR="00ED1F96">
      <w:rPr>
        <w:rStyle w:val="Paginanummer"/>
        <w:rFonts w:ascii="Arial" w:hAnsi="Arial"/>
        <w:noProof/>
        <w:u w:val="single"/>
      </w:rPr>
      <w:t>20</w:t>
    </w:r>
    <w:r w:rsidRPr="00B469FD">
      <w:rPr>
        <w:rStyle w:val="Paginanummer"/>
        <w:rFonts w:ascii="Arial" w:hAnsi="Arial"/>
        <w:u w:val="single"/>
      </w:rPr>
      <w:fldChar w:fldCharType="end"/>
    </w:r>
    <w:r w:rsidRPr="00B469FD">
      <w:rPr>
        <w:rStyle w:val="Paginanummer"/>
        <w:rFonts w:ascii="Arial" w:hAnsi="Arial"/>
        <w:u w:val="single"/>
      </w:rPr>
      <w:t xml:space="preserve"> van </w:t>
    </w:r>
    <w:r w:rsidRPr="00B469FD">
      <w:rPr>
        <w:rStyle w:val="Paginanummer"/>
        <w:rFonts w:ascii="Arial" w:hAnsi="Arial"/>
        <w:u w:val="single"/>
      </w:rPr>
      <w:fldChar w:fldCharType="begin"/>
    </w:r>
    <w:r w:rsidRPr="00B469FD">
      <w:rPr>
        <w:rStyle w:val="Paginanummer"/>
        <w:rFonts w:ascii="Arial" w:hAnsi="Arial"/>
        <w:u w:val="single"/>
      </w:rPr>
      <w:instrText xml:space="preserve"> NUMPAGES </w:instrText>
    </w:r>
    <w:r w:rsidRPr="00B469FD">
      <w:rPr>
        <w:rStyle w:val="Paginanummer"/>
        <w:rFonts w:ascii="Arial" w:hAnsi="Arial"/>
        <w:u w:val="single"/>
      </w:rPr>
      <w:fldChar w:fldCharType="separate"/>
    </w:r>
    <w:r w:rsidR="00ED1F96">
      <w:rPr>
        <w:rStyle w:val="Paginanummer"/>
        <w:rFonts w:ascii="Arial" w:hAnsi="Arial"/>
        <w:noProof/>
        <w:u w:val="single"/>
      </w:rPr>
      <w:t>21</w:t>
    </w:r>
    <w:r w:rsidRPr="00B469FD">
      <w:rPr>
        <w:rStyle w:val="Paginanummer"/>
        <w:rFonts w:ascii="Arial" w:hAnsi="Arial"/>
        <w:u w:val="single"/>
      </w:rPr>
      <w:fldChar w:fldCharType="end"/>
    </w:r>
    <w:r w:rsidRPr="00B469FD">
      <w:rPr>
        <w:sz w:val="16"/>
        <w:szCs w:val="16"/>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A82F" w14:textId="77777777" w:rsidR="00943105" w:rsidRDefault="00943105">
      <w:r>
        <w:separator/>
      </w:r>
    </w:p>
  </w:footnote>
  <w:footnote w:type="continuationSeparator" w:id="0">
    <w:p w14:paraId="066A1B1E" w14:textId="77777777" w:rsidR="00943105" w:rsidRDefault="00943105">
      <w:r>
        <w:continuationSeparator/>
      </w:r>
    </w:p>
  </w:footnote>
  <w:footnote w:id="1">
    <w:p w14:paraId="64526A72" w14:textId="3DF1F7F3" w:rsidR="005D32C4" w:rsidRPr="00AA3735" w:rsidRDefault="005D32C4" w:rsidP="009E2C1E">
      <w:pPr>
        <w:pStyle w:val="Voetnoottekst"/>
        <w:rPr>
          <w:rFonts w:ascii="FlandersArtSans-Regular" w:hAnsi="FlandersArtSans-Regular"/>
          <w:sz w:val="16"/>
          <w:szCs w:val="16"/>
          <w:lang w:val="nl-BE"/>
        </w:rPr>
      </w:pPr>
      <w:r w:rsidRPr="00AA3735">
        <w:rPr>
          <w:rStyle w:val="Voetnootmarkering"/>
          <w:rFonts w:ascii="FlandersArtSans-Regular" w:hAnsi="FlandersArtSans-Regular"/>
          <w:sz w:val="16"/>
          <w:szCs w:val="16"/>
        </w:rPr>
        <w:footnoteRef/>
      </w:r>
      <w:r w:rsidRPr="00AA3735">
        <w:rPr>
          <w:rFonts w:ascii="FlandersArtSans-Regular" w:hAnsi="FlandersArtSans-Regular"/>
          <w:sz w:val="16"/>
          <w:szCs w:val="16"/>
        </w:rPr>
        <w:t xml:space="preserve"> </w:t>
      </w:r>
      <w:r w:rsidRPr="00AA3735">
        <w:rPr>
          <w:rFonts w:ascii="FlandersArtSans-Regular" w:hAnsi="FlandersArtSans-Regular"/>
          <w:sz w:val="16"/>
          <w:szCs w:val="16"/>
          <w:lang w:val="nl-BE"/>
        </w:rPr>
        <w:t>Dit luik van de beheersovereenkomst over de samenwerkingsovereenkomst geldt slechts voor zover er meerdere instellingen aan het steunpunt deelnemen. In dat geval schrijft artikel 1, §1, tweede lid</w:t>
      </w:r>
      <w:r>
        <w:rPr>
          <w:rFonts w:ascii="FlandersArtSans-Regular" w:hAnsi="FlandersArtSans-Regular"/>
          <w:sz w:val="16"/>
          <w:szCs w:val="16"/>
          <w:lang w:val="nl-BE"/>
        </w:rPr>
        <w:t>,</w:t>
      </w:r>
      <w:r w:rsidRPr="00AA3735">
        <w:rPr>
          <w:rFonts w:ascii="FlandersArtSans-Regular" w:hAnsi="FlandersArtSans-Regular"/>
          <w:sz w:val="16"/>
          <w:szCs w:val="16"/>
          <w:lang w:val="nl-BE"/>
        </w:rPr>
        <w:t xml:space="preserve"> van het Steunpuntenbesluit voor dat een samenwerkingsovereenkomst moet worden afgesloten.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66D"/>
    <w:multiLevelType w:val="hybridMultilevel"/>
    <w:tmpl w:val="796A432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2712C8"/>
    <w:multiLevelType w:val="hybridMultilevel"/>
    <w:tmpl w:val="80B2B28A"/>
    <w:lvl w:ilvl="0" w:tplc="0AD615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BF0A98"/>
    <w:multiLevelType w:val="hybridMultilevel"/>
    <w:tmpl w:val="4CDA9AB6"/>
    <w:lvl w:ilvl="0" w:tplc="0AD615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4A2747"/>
    <w:multiLevelType w:val="hybridMultilevel"/>
    <w:tmpl w:val="EEE6B260"/>
    <w:lvl w:ilvl="0" w:tplc="5128C6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95A5945"/>
    <w:multiLevelType w:val="hybridMultilevel"/>
    <w:tmpl w:val="A77CC5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A40E6C"/>
    <w:multiLevelType w:val="hybridMultilevel"/>
    <w:tmpl w:val="E7B6E76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85B6D12"/>
    <w:multiLevelType w:val="hybridMultilevel"/>
    <w:tmpl w:val="2DDE1F5A"/>
    <w:lvl w:ilvl="0" w:tplc="BFAA4C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9C24560"/>
    <w:multiLevelType w:val="hybridMultilevel"/>
    <w:tmpl w:val="759A3336"/>
    <w:lvl w:ilvl="0" w:tplc="82206F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9D63A19"/>
    <w:multiLevelType w:val="hybridMultilevel"/>
    <w:tmpl w:val="1D8CE8B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EA5333F"/>
    <w:multiLevelType w:val="hybridMultilevel"/>
    <w:tmpl w:val="68DC372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FE35B03"/>
    <w:multiLevelType w:val="hybridMultilevel"/>
    <w:tmpl w:val="BCDCB60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D81934"/>
    <w:multiLevelType w:val="hybridMultilevel"/>
    <w:tmpl w:val="1A70B214"/>
    <w:lvl w:ilvl="0" w:tplc="08130017">
      <w:start w:val="1"/>
      <w:numFmt w:val="lowerLetter"/>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88C208F"/>
    <w:multiLevelType w:val="hybridMultilevel"/>
    <w:tmpl w:val="A27275E6"/>
    <w:lvl w:ilvl="0" w:tplc="4EE888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C665B8C"/>
    <w:multiLevelType w:val="hybridMultilevel"/>
    <w:tmpl w:val="87D8E66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E046832"/>
    <w:multiLevelType w:val="hybridMultilevel"/>
    <w:tmpl w:val="2C18FC30"/>
    <w:lvl w:ilvl="0" w:tplc="D95E9F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1063B1D"/>
    <w:multiLevelType w:val="hybridMultilevel"/>
    <w:tmpl w:val="2D0C831A"/>
    <w:lvl w:ilvl="0" w:tplc="84A063F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3AD0BB3"/>
    <w:multiLevelType w:val="hybridMultilevel"/>
    <w:tmpl w:val="F2009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11D7F99"/>
    <w:multiLevelType w:val="hybridMultilevel"/>
    <w:tmpl w:val="B060F6C8"/>
    <w:lvl w:ilvl="0" w:tplc="5394EC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2676E67"/>
    <w:multiLevelType w:val="hybridMultilevel"/>
    <w:tmpl w:val="5068F4CE"/>
    <w:lvl w:ilvl="0" w:tplc="0888BAC0">
      <w:start w:val="1"/>
      <w:numFmt w:val="decimal"/>
      <w:pStyle w:val="Hoofdtitelewi"/>
      <w:lvlText w:val="%1."/>
      <w:lvlJc w:val="left"/>
      <w:pPr>
        <w:tabs>
          <w:tab w:val="num" w:pos="540"/>
        </w:tabs>
        <w:ind w:left="540" w:hanging="360"/>
      </w:pPr>
      <w:rPr>
        <w:rFonts w:hint="default"/>
      </w:rPr>
    </w:lvl>
    <w:lvl w:ilvl="1" w:tplc="CE4CDE38">
      <w:numFmt w:val="none"/>
      <w:pStyle w:val="Subtitelewi"/>
      <w:lvlText w:val=""/>
      <w:lvlJc w:val="left"/>
      <w:pPr>
        <w:tabs>
          <w:tab w:val="num" w:pos="360"/>
        </w:tabs>
      </w:pPr>
    </w:lvl>
    <w:lvl w:ilvl="2" w:tplc="B4C8E2B2">
      <w:numFmt w:val="none"/>
      <w:pStyle w:val="Ondertitelewi"/>
      <w:lvlText w:val=""/>
      <w:lvlJc w:val="left"/>
      <w:pPr>
        <w:tabs>
          <w:tab w:val="num" w:pos="360"/>
        </w:tabs>
      </w:pPr>
    </w:lvl>
    <w:lvl w:ilvl="3" w:tplc="414C6B6C">
      <w:numFmt w:val="none"/>
      <w:lvlText w:val=""/>
      <w:lvlJc w:val="left"/>
      <w:pPr>
        <w:tabs>
          <w:tab w:val="num" w:pos="360"/>
        </w:tabs>
      </w:pPr>
    </w:lvl>
    <w:lvl w:ilvl="4" w:tplc="7408C680">
      <w:numFmt w:val="none"/>
      <w:lvlText w:val=""/>
      <w:lvlJc w:val="left"/>
      <w:pPr>
        <w:tabs>
          <w:tab w:val="num" w:pos="360"/>
        </w:tabs>
      </w:pPr>
    </w:lvl>
    <w:lvl w:ilvl="5" w:tplc="B1F6B63E">
      <w:numFmt w:val="none"/>
      <w:lvlText w:val=""/>
      <w:lvlJc w:val="left"/>
      <w:pPr>
        <w:tabs>
          <w:tab w:val="num" w:pos="360"/>
        </w:tabs>
      </w:pPr>
    </w:lvl>
    <w:lvl w:ilvl="6" w:tplc="EFE6D3A8">
      <w:numFmt w:val="none"/>
      <w:lvlText w:val=""/>
      <w:lvlJc w:val="left"/>
      <w:pPr>
        <w:tabs>
          <w:tab w:val="num" w:pos="360"/>
        </w:tabs>
      </w:pPr>
    </w:lvl>
    <w:lvl w:ilvl="7" w:tplc="4AAE732E">
      <w:numFmt w:val="none"/>
      <w:lvlText w:val=""/>
      <w:lvlJc w:val="left"/>
      <w:pPr>
        <w:tabs>
          <w:tab w:val="num" w:pos="360"/>
        </w:tabs>
      </w:pPr>
    </w:lvl>
    <w:lvl w:ilvl="8" w:tplc="341EA8C2">
      <w:numFmt w:val="none"/>
      <w:lvlText w:val=""/>
      <w:lvlJc w:val="left"/>
      <w:pPr>
        <w:tabs>
          <w:tab w:val="num" w:pos="360"/>
        </w:tabs>
      </w:pPr>
    </w:lvl>
  </w:abstractNum>
  <w:abstractNum w:abstractNumId="19">
    <w:nsid w:val="5D76374B"/>
    <w:multiLevelType w:val="hybridMultilevel"/>
    <w:tmpl w:val="E22069F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1A25DDC"/>
    <w:multiLevelType w:val="hybridMultilevel"/>
    <w:tmpl w:val="0AFCC24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8E30C22"/>
    <w:multiLevelType w:val="hybridMultilevel"/>
    <w:tmpl w:val="520CFADE"/>
    <w:lvl w:ilvl="0" w:tplc="08130011">
      <w:start w:val="1"/>
      <w:numFmt w:val="decimal"/>
      <w:lvlText w:val="%1)"/>
      <w:lvlJc w:val="left"/>
      <w:pPr>
        <w:ind w:left="5464" w:hanging="360"/>
      </w:pPr>
    </w:lvl>
    <w:lvl w:ilvl="1" w:tplc="08130019" w:tentative="1">
      <w:start w:val="1"/>
      <w:numFmt w:val="lowerLetter"/>
      <w:lvlText w:val="%2."/>
      <w:lvlJc w:val="left"/>
      <w:pPr>
        <w:ind w:left="6184" w:hanging="360"/>
      </w:pPr>
    </w:lvl>
    <w:lvl w:ilvl="2" w:tplc="0813001B" w:tentative="1">
      <w:start w:val="1"/>
      <w:numFmt w:val="lowerRoman"/>
      <w:lvlText w:val="%3."/>
      <w:lvlJc w:val="right"/>
      <w:pPr>
        <w:ind w:left="6904" w:hanging="180"/>
      </w:pPr>
    </w:lvl>
    <w:lvl w:ilvl="3" w:tplc="0813000F" w:tentative="1">
      <w:start w:val="1"/>
      <w:numFmt w:val="decimal"/>
      <w:lvlText w:val="%4."/>
      <w:lvlJc w:val="left"/>
      <w:pPr>
        <w:ind w:left="7624" w:hanging="360"/>
      </w:pPr>
    </w:lvl>
    <w:lvl w:ilvl="4" w:tplc="08130019" w:tentative="1">
      <w:start w:val="1"/>
      <w:numFmt w:val="lowerLetter"/>
      <w:lvlText w:val="%5."/>
      <w:lvlJc w:val="left"/>
      <w:pPr>
        <w:ind w:left="8344" w:hanging="360"/>
      </w:pPr>
    </w:lvl>
    <w:lvl w:ilvl="5" w:tplc="0813001B" w:tentative="1">
      <w:start w:val="1"/>
      <w:numFmt w:val="lowerRoman"/>
      <w:lvlText w:val="%6."/>
      <w:lvlJc w:val="right"/>
      <w:pPr>
        <w:ind w:left="9064" w:hanging="180"/>
      </w:pPr>
    </w:lvl>
    <w:lvl w:ilvl="6" w:tplc="0813000F" w:tentative="1">
      <w:start w:val="1"/>
      <w:numFmt w:val="decimal"/>
      <w:lvlText w:val="%7."/>
      <w:lvlJc w:val="left"/>
      <w:pPr>
        <w:ind w:left="9784" w:hanging="360"/>
      </w:pPr>
    </w:lvl>
    <w:lvl w:ilvl="7" w:tplc="08130019" w:tentative="1">
      <w:start w:val="1"/>
      <w:numFmt w:val="lowerLetter"/>
      <w:lvlText w:val="%8."/>
      <w:lvlJc w:val="left"/>
      <w:pPr>
        <w:ind w:left="10504" w:hanging="360"/>
      </w:pPr>
    </w:lvl>
    <w:lvl w:ilvl="8" w:tplc="0813001B" w:tentative="1">
      <w:start w:val="1"/>
      <w:numFmt w:val="lowerRoman"/>
      <w:lvlText w:val="%9."/>
      <w:lvlJc w:val="right"/>
      <w:pPr>
        <w:ind w:left="11224" w:hanging="180"/>
      </w:pPr>
    </w:lvl>
  </w:abstractNum>
  <w:abstractNum w:abstractNumId="22">
    <w:nsid w:val="6A0E6606"/>
    <w:multiLevelType w:val="hybridMultilevel"/>
    <w:tmpl w:val="98F468AA"/>
    <w:lvl w:ilvl="0" w:tplc="A4CEDF5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BD17D2A"/>
    <w:multiLevelType w:val="hybridMultilevel"/>
    <w:tmpl w:val="65106F22"/>
    <w:lvl w:ilvl="0" w:tplc="CE120B54">
      <w:start w:val="1"/>
      <w:numFmt w:val="decimal"/>
      <w:pStyle w:val="Opmaakprofiel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CD85DB7"/>
    <w:multiLevelType w:val="hybridMultilevel"/>
    <w:tmpl w:val="4A1684DA"/>
    <w:lvl w:ilvl="0" w:tplc="08130011">
      <w:start w:val="1"/>
      <w:numFmt w:val="decimal"/>
      <w:lvlText w:val="%1)"/>
      <w:lvlJc w:val="left"/>
      <w:pPr>
        <w:ind w:left="6" w:hanging="360"/>
      </w:pPr>
    </w:lvl>
    <w:lvl w:ilvl="1" w:tplc="08130019" w:tentative="1">
      <w:start w:val="1"/>
      <w:numFmt w:val="lowerLetter"/>
      <w:lvlText w:val="%2."/>
      <w:lvlJc w:val="left"/>
      <w:pPr>
        <w:ind w:left="726" w:hanging="360"/>
      </w:pPr>
    </w:lvl>
    <w:lvl w:ilvl="2" w:tplc="0813001B" w:tentative="1">
      <w:start w:val="1"/>
      <w:numFmt w:val="lowerRoman"/>
      <w:lvlText w:val="%3."/>
      <w:lvlJc w:val="right"/>
      <w:pPr>
        <w:ind w:left="1446" w:hanging="180"/>
      </w:pPr>
    </w:lvl>
    <w:lvl w:ilvl="3" w:tplc="0813000F" w:tentative="1">
      <w:start w:val="1"/>
      <w:numFmt w:val="decimal"/>
      <w:lvlText w:val="%4."/>
      <w:lvlJc w:val="left"/>
      <w:pPr>
        <w:ind w:left="2166" w:hanging="360"/>
      </w:pPr>
    </w:lvl>
    <w:lvl w:ilvl="4" w:tplc="08130019" w:tentative="1">
      <w:start w:val="1"/>
      <w:numFmt w:val="lowerLetter"/>
      <w:lvlText w:val="%5."/>
      <w:lvlJc w:val="left"/>
      <w:pPr>
        <w:ind w:left="2886" w:hanging="360"/>
      </w:pPr>
    </w:lvl>
    <w:lvl w:ilvl="5" w:tplc="0813001B" w:tentative="1">
      <w:start w:val="1"/>
      <w:numFmt w:val="lowerRoman"/>
      <w:lvlText w:val="%6."/>
      <w:lvlJc w:val="right"/>
      <w:pPr>
        <w:ind w:left="3606" w:hanging="180"/>
      </w:pPr>
    </w:lvl>
    <w:lvl w:ilvl="6" w:tplc="0813000F" w:tentative="1">
      <w:start w:val="1"/>
      <w:numFmt w:val="decimal"/>
      <w:lvlText w:val="%7."/>
      <w:lvlJc w:val="left"/>
      <w:pPr>
        <w:ind w:left="4326" w:hanging="360"/>
      </w:pPr>
    </w:lvl>
    <w:lvl w:ilvl="7" w:tplc="08130019" w:tentative="1">
      <w:start w:val="1"/>
      <w:numFmt w:val="lowerLetter"/>
      <w:lvlText w:val="%8."/>
      <w:lvlJc w:val="left"/>
      <w:pPr>
        <w:ind w:left="5046" w:hanging="360"/>
      </w:pPr>
    </w:lvl>
    <w:lvl w:ilvl="8" w:tplc="0813001B" w:tentative="1">
      <w:start w:val="1"/>
      <w:numFmt w:val="lowerRoman"/>
      <w:lvlText w:val="%9."/>
      <w:lvlJc w:val="right"/>
      <w:pPr>
        <w:ind w:left="5766" w:hanging="180"/>
      </w:pPr>
    </w:lvl>
  </w:abstractNum>
  <w:abstractNum w:abstractNumId="25">
    <w:nsid w:val="72347F2A"/>
    <w:multiLevelType w:val="hybridMultilevel"/>
    <w:tmpl w:val="87BA542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8C3616"/>
    <w:multiLevelType w:val="hybridMultilevel"/>
    <w:tmpl w:val="3EBAB5EE"/>
    <w:lvl w:ilvl="0" w:tplc="5A04D78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E560D3E"/>
    <w:multiLevelType w:val="multilevel"/>
    <w:tmpl w:val="F53A6B1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3"/>
  </w:num>
  <w:num w:numId="2">
    <w:abstractNumId w:val="18"/>
  </w:num>
  <w:num w:numId="3">
    <w:abstractNumId w:val="27"/>
  </w:num>
  <w:num w:numId="4">
    <w:abstractNumId w:val="16"/>
  </w:num>
  <w:num w:numId="5">
    <w:abstractNumId w:val="13"/>
  </w:num>
  <w:num w:numId="6">
    <w:abstractNumId w:val="1"/>
  </w:num>
  <w:num w:numId="7">
    <w:abstractNumId w:val="2"/>
  </w:num>
  <w:num w:numId="8">
    <w:abstractNumId w:val="8"/>
  </w:num>
  <w:num w:numId="9">
    <w:abstractNumId w:val="19"/>
  </w:num>
  <w:num w:numId="10">
    <w:abstractNumId w:val="21"/>
  </w:num>
  <w:num w:numId="11">
    <w:abstractNumId w:val="10"/>
  </w:num>
  <w:num w:numId="12">
    <w:abstractNumId w:val="20"/>
  </w:num>
  <w:num w:numId="13">
    <w:abstractNumId w:val="5"/>
  </w:num>
  <w:num w:numId="14">
    <w:abstractNumId w:val="25"/>
  </w:num>
  <w:num w:numId="15">
    <w:abstractNumId w:val="0"/>
  </w:num>
  <w:num w:numId="16">
    <w:abstractNumId w:val="9"/>
  </w:num>
  <w:num w:numId="17">
    <w:abstractNumId w:val="24"/>
  </w:num>
  <w:num w:numId="18">
    <w:abstractNumId w:val="11"/>
  </w:num>
  <w:num w:numId="19">
    <w:abstractNumId w:val="26"/>
  </w:num>
  <w:num w:numId="20">
    <w:abstractNumId w:val="22"/>
  </w:num>
  <w:num w:numId="21">
    <w:abstractNumId w:val="3"/>
  </w:num>
  <w:num w:numId="22">
    <w:abstractNumId w:val="14"/>
  </w:num>
  <w:num w:numId="23">
    <w:abstractNumId w:val="17"/>
  </w:num>
  <w:num w:numId="24">
    <w:abstractNumId w:val="4"/>
  </w:num>
  <w:num w:numId="25">
    <w:abstractNumId w:val="7"/>
  </w:num>
  <w:num w:numId="26">
    <w:abstractNumId w:val="6"/>
  </w:num>
  <w:num w:numId="27">
    <w:abstractNumId w:val="12"/>
  </w:num>
  <w:num w:numId="28">
    <w:abstractNumId w:val="15"/>
  </w:num>
  <w:num w:numId="29">
    <w:abstractNumId w:val="27"/>
  </w:num>
  <w:num w:numId="30">
    <w:abstractNumId w:val="27"/>
  </w:num>
  <w:num w:numId="31">
    <w:abstractNumId w:val="27"/>
  </w:num>
  <w:num w:numId="32">
    <w:abstractNumId w:val="27"/>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D3"/>
    <w:rsid w:val="00004BF1"/>
    <w:rsid w:val="00005AED"/>
    <w:rsid w:val="00012AE6"/>
    <w:rsid w:val="00020057"/>
    <w:rsid w:val="00023DF7"/>
    <w:rsid w:val="000277CD"/>
    <w:rsid w:val="00035988"/>
    <w:rsid w:val="00041BA4"/>
    <w:rsid w:val="00045042"/>
    <w:rsid w:val="00064C36"/>
    <w:rsid w:val="0006553B"/>
    <w:rsid w:val="00070AF4"/>
    <w:rsid w:val="00073D27"/>
    <w:rsid w:val="0007718F"/>
    <w:rsid w:val="00077A52"/>
    <w:rsid w:val="000824F6"/>
    <w:rsid w:val="00086BA3"/>
    <w:rsid w:val="00095BAA"/>
    <w:rsid w:val="00097312"/>
    <w:rsid w:val="00097D61"/>
    <w:rsid w:val="000A06A3"/>
    <w:rsid w:val="000A0C98"/>
    <w:rsid w:val="000A2E61"/>
    <w:rsid w:val="000B18D1"/>
    <w:rsid w:val="000B2006"/>
    <w:rsid w:val="000C4099"/>
    <w:rsid w:val="000D7E57"/>
    <w:rsid w:val="000E1565"/>
    <w:rsid w:val="000E43A4"/>
    <w:rsid w:val="00106E06"/>
    <w:rsid w:val="00111E95"/>
    <w:rsid w:val="00112C14"/>
    <w:rsid w:val="00120037"/>
    <w:rsid w:val="00123DE1"/>
    <w:rsid w:val="00125011"/>
    <w:rsid w:val="001522E2"/>
    <w:rsid w:val="00162FBC"/>
    <w:rsid w:val="00163D61"/>
    <w:rsid w:val="0017095D"/>
    <w:rsid w:val="001744A0"/>
    <w:rsid w:val="00174B86"/>
    <w:rsid w:val="0018208A"/>
    <w:rsid w:val="001A1411"/>
    <w:rsid w:val="001A6A3F"/>
    <w:rsid w:val="001B7ECF"/>
    <w:rsid w:val="001C01D6"/>
    <w:rsid w:val="001C1001"/>
    <w:rsid w:val="001C3CBF"/>
    <w:rsid w:val="001C67A5"/>
    <w:rsid w:val="001C75D5"/>
    <w:rsid w:val="001D0E57"/>
    <w:rsid w:val="001E0939"/>
    <w:rsid w:val="001F69A6"/>
    <w:rsid w:val="001F76F8"/>
    <w:rsid w:val="001F7EE2"/>
    <w:rsid w:val="00222024"/>
    <w:rsid w:val="0023254C"/>
    <w:rsid w:val="002353B5"/>
    <w:rsid w:val="00236149"/>
    <w:rsid w:val="002372FF"/>
    <w:rsid w:val="0024321B"/>
    <w:rsid w:val="00243AF3"/>
    <w:rsid w:val="00277497"/>
    <w:rsid w:val="00281B8D"/>
    <w:rsid w:val="00285843"/>
    <w:rsid w:val="0029551F"/>
    <w:rsid w:val="00297D92"/>
    <w:rsid w:val="002A34CE"/>
    <w:rsid w:val="002B5D8E"/>
    <w:rsid w:val="002B5E19"/>
    <w:rsid w:val="002C0EF7"/>
    <w:rsid w:val="002C2862"/>
    <w:rsid w:val="002C2EF9"/>
    <w:rsid w:val="002C4CD4"/>
    <w:rsid w:val="002C519A"/>
    <w:rsid w:val="002C7049"/>
    <w:rsid w:val="002E0E6A"/>
    <w:rsid w:val="002E359D"/>
    <w:rsid w:val="002E578D"/>
    <w:rsid w:val="002F5F6F"/>
    <w:rsid w:val="002F6033"/>
    <w:rsid w:val="002F6605"/>
    <w:rsid w:val="0030018F"/>
    <w:rsid w:val="00301DF9"/>
    <w:rsid w:val="003035EB"/>
    <w:rsid w:val="00321B1F"/>
    <w:rsid w:val="00331D74"/>
    <w:rsid w:val="0033519D"/>
    <w:rsid w:val="003414D3"/>
    <w:rsid w:val="00346999"/>
    <w:rsid w:val="00350426"/>
    <w:rsid w:val="00355C59"/>
    <w:rsid w:val="00367597"/>
    <w:rsid w:val="003735AF"/>
    <w:rsid w:val="0038072F"/>
    <w:rsid w:val="003900BD"/>
    <w:rsid w:val="00390A89"/>
    <w:rsid w:val="00391416"/>
    <w:rsid w:val="003A2F1E"/>
    <w:rsid w:val="003C2249"/>
    <w:rsid w:val="003C66EA"/>
    <w:rsid w:val="003D1C9B"/>
    <w:rsid w:val="003D3EF8"/>
    <w:rsid w:val="003E46F4"/>
    <w:rsid w:val="003E48A3"/>
    <w:rsid w:val="003E5016"/>
    <w:rsid w:val="00401998"/>
    <w:rsid w:val="00401BCA"/>
    <w:rsid w:val="00406651"/>
    <w:rsid w:val="004106F2"/>
    <w:rsid w:val="00422460"/>
    <w:rsid w:val="004236BF"/>
    <w:rsid w:val="00426B00"/>
    <w:rsid w:val="00446942"/>
    <w:rsid w:val="00450BA6"/>
    <w:rsid w:val="004546FC"/>
    <w:rsid w:val="004639FE"/>
    <w:rsid w:val="004663F1"/>
    <w:rsid w:val="004731AE"/>
    <w:rsid w:val="00473364"/>
    <w:rsid w:val="00474FE4"/>
    <w:rsid w:val="00483B0A"/>
    <w:rsid w:val="004A15D3"/>
    <w:rsid w:val="004C5398"/>
    <w:rsid w:val="004C5895"/>
    <w:rsid w:val="004D5B54"/>
    <w:rsid w:val="004D7DB8"/>
    <w:rsid w:val="004E0025"/>
    <w:rsid w:val="004E497A"/>
    <w:rsid w:val="004E7B2B"/>
    <w:rsid w:val="00504517"/>
    <w:rsid w:val="00513C6C"/>
    <w:rsid w:val="005204C2"/>
    <w:rsid w:val="00525AAE"/>
    <w:rsid w:val="00526F38"/>
    <w:rsid w:val="0056182E"/>
    <w:rsid w:val="00563684"/>
    <w:rsid w:val="0056661B"/>
    <w:rsid w:val="005750E5"/>
    <w:rsid w:val="00587ED1"/>
    <w:rsid w:val="0059199E"/>
    <w:rsid w:val="00597B19"/>
    <w:rsid w:val="005A0697"/>
    <w:rsid w:val="005A1E01"/>
    <w:rsid w:val="005B1A92"/>
    <w:rsid w:val="005B4A2B"/>
    <w:rsid w:val="005B6584"/>
    <w:rsid w:val="005D15A5"/>
    <w:rsid w:val="005D32C4"/>
    <w:rsid w:val="005D3B4F"/>
    <w:rsid w:val="005E5D6B"/>
    <w:rsid w:val="005E6E7D"/>
    <w:rsid w:val="005F29DC"/>
    <w:rsid w:val="005F2C5D"/>
    <w:rsid w:val="00601E8A"/>
    <w:rsid w:val="00603159"/>
    <w:rsid w:val="006241B3"/>
    <w:rsid w:val="00653C0F"/>
    <w:rsid w:val="006601F4"/>
    <w:rsid w:val="00667596"/>
    <w:rsid w:val="00675D06"/>
    <w:rsid w:val="006A347F"/>
    <w:rsid w:val="006A4CE2"/>
    <w:rsid w:val="006A59E0"/>
    <w:rsid w:val="006C773D"/>
    <w:rsid w:val="006D4DED"/>
    <w:rsid w:val="006E56DE"/>
    <w:rsid w:val="006F00D6"/>
    <w:rsid w:val="006F01D3"/>
    <w:rsid w:val="006F096C"/>
    <w:rsid w:val="00702F15"/>
    <w:rsid w:val="007063DA"/>
    <w:rsid w:val="0071015B"/>
    <w:rsid w:val="007114BA"/>
    <w:rsid w:val="00725AE9"/>
    <w:rsid w:val="00730428"/>
    <w:rsid w:val="00733D0E"/>
    <w:rsid w:val="00740027"/>
    <w:rsid w:val="00741FDA"/>
    <w:rsid w:val="00742FCC"/>
    <w:rsid w:val="00747E54"/>
    <w:rsid w:val="00757749"/>
    <w:rsid w:val="007668E3"/>
    <w:rsid w:val="007862B1"/>
    <w:rsid w:val="007870FE"/>
    <w:rsid w:val="00795A66"/>
    <w:rsid w:val="007A26E8"/>
    <w:rsid w:val="007A7C25"/>
    <w:rsid w:val="007B34E9"/>
    <w:rsid w:val="007B53CB"/>
    <w:rsid w:val="007C215C"/>
    <w:rsid w:val="007C5B1D"/>
    <w:rsid w:val="007D08FF"/>
    <w:rsid w:val="007D44E3"/>
    <w:rsid w:val="007D77C6"/>
    <w:rsid w:val="007E4216"/>
    <w:rsid w:val="007E4A72"/>
    <w:rsid w:val="007F022F"/>
    <w:rsid w:val="0080249F"/>
    <w:rsid w:val="008061A3"/>
    <w:rsid w:val="00806B78"/>
    <w:rsid w:val="00820286"/>
    <w:rsid w:val="00821A9D"/>
    <w:rsid w:val="008370D3"/>
    <w:rsid w:val="00861987"/>
    <w:rsid w:val="008627CB"/>
    <w:rsid w:val="00875C5C"/>
    <w:rsid w:val="0088069B"/>
    <w:rsid w:val="008858CE"/>
    <w:rsid w:val="0088733F"/>
    <w:rsid w:val="00893B37"/>
    <w:rsid w:val="008A2EDA"/>
    <w:rsid w:val="008A5A04"/>
    <w:rsid w:val="008C2672"/>
    <w:rsid w:val="008C7ED7"/>
    <w:rsid w:val="008D05C2"/>
    <w:rsid w:val="008D3295"/>
    <w:rsid w:val="008D37DB"/>
    <w:rsid w:val="008D42DE"/>
    <w:rsid w:val="008D79E1"/>
    <w:rsid w:val="008E03B3"/>
    <w:rsid w:val="008E5D96"/>
    <w:rsid w:val="0092379B"/>
    <w:rsid w:val="00943105"/>
    <w:rsid w:val="009515D9"/>
    <w:rsid w:val="009517FC"/>
    <w:rsid w:val="00955F42"/>
    <w:rsid w:val="0096511C"/>
    <w:rsid w:val="009814A1"/>
    <w:rsid w:val="00995C36"/>
    <w:rsid w:val="009A25BE"/>
    <w:rsid w:val="009A2D86"/>
    <w:rsid w:val="009B533C"/>
    <w:rsid w:val="009C006C"/>
    <w:rsid w:val="009D3E91"/>
    <w:rsid w:val="009D715F"/>
    <w:rsid w:val="009D76AF"/>
    <w:rsid w:val="009E234E"/>
    <w:rsid w:val="009E2C1E"/>
    <w:rsid w:val="009E4CB5"/>
    <w:rsid w:val="009F4341"/>
    <w:rsid w:val="00A16651"/>
    <w:rsid w:val="00A16B2E"/>
    <w:rsid w:val="00A66C65"/>
    <w:rsid w:val="00A73003"/>
    <w:rsid w:val="00A7572E"/>
    <w:rsid w:val="00A805E8"/>
    <w:rsid w:val="00A8362E"/>
    <w:rsid w:val="00A95F1B"/>
    <w:rsid w:val="00A97149"/>
    <w:rsid w:val="00AA3735"/>
    <w:rsid w:val="00AA38D4"/>
    <w:rsid w:val="00AA7D3C"/>
    <w:rsid w:val="00AB5E32"/>
    <w:rsid w:val="00AC6226"/>
    <w:rsid w:val="00AC7B09"/>
    <w:rsid w:val="00AD3EF0"/>
    <w:rsid w:val="00AE7417"/>
    <w:rsid w:val="00AF567B"/>
    <w:rsid w:val="00AF72C9"/>
    <w:rsid w:val="00B053AE"/>
    <w:rsid w:val="00B10182"/>
    <w:rsid w:val="00B10991"/>
    <w:rsid w:val="00B12109"/>
    <w:rsid w:val="00B17300"/>
    <w:rsid w:val="00B241E5"/>
    <w:rsid w:val="00B30DE9"/>
    <w:rsid w:val="00B469FD"/>
    <w:rsid w:val="00B53F9A"/>
    <w:rsid w:val="00B57EC1"/>
    <w:rsid w:val="00B64D80"/>
    <w:rsid w:val="00B770BA"/>
    <w:rsid w:val="00B77A4A"/>
    <w:rsid w:val="00B830F8"/>
    <w:rsid w:val="00B843EA"/>
    <w:rsid w:val="00B957B5"/>
    <w:rsid w:val="00B95C3E"/>
    <w:rsid w:val="00BA27C2"/>
    <w:rsid w:val="00BA7A42"/>
    <w:rsid w:val="00BB42E6"/>
    <w:rsid w:val="00BC36EB"/>
    <w:rsid w:val="00BD6486"/>
    <w:rsid w:val="00BE3708"/>
    <w:rsid w:val="00BE7B3F"/>
    <w:rsid w:val="00BF128F"/>
    <w:rsid w:val="00C05C2F"/>
    <w:rsid w:val="00C20131"/>
    <w:rsid w:val="00C20EF2"/>
    <w:rsid w:val="00C23F52"/>
    <w:rsid w:val="00C26D41"/>
    <w:rsid w:val="00C30D2F"/>
    <w:rsid w:val="00C310B5"/>
    <w:rsid w:val="00C355DC"/>
    <w:rsid w:val="00C413E7"/>
    <w:rsid w:val="00C62E92"/>
    <w:rsid w:val="00C71AAE"/>
    <w:rsid w:val="00C7782B"/>
    <w:rsid w:val="00C817BC"/>
    <w:rsid w:val="00C82BD0"/>
    <w:rsid w:val="00C861DA"/>
    <w:rsid w:val="00C959CF"/>
    <w:rsid w:val="00CD6E7A"/>
    <w:rsid w:val="00CE1048"/>
    <w:rsid w:val="00D0313A"/>
    <w:rsid w:val="00D104EE"/>
    <w:rsid w:val="00D11144"/>
    <w:rsid w:val="00D20F5D"/>
    <w:rsid w:val="00D212C2"/>
    <w:rsid w:val="00D47A4C"/>
    <w:rsid w:val="00D55275"/>
    <w:rsid w:val="00D62C1E"/>
    <w:rsid w:val="00D70C90"/>
    <w:rsid w:val="00D75F39"/>
    <w:rsid w:val="00D80059"/>
    <w:rsid w:val="00D8299D"/>
    <w:rsid w:val="00DB11F8"/>
    <w:rsid w:val="00DB369D"/>
    <w:rsid w:val="00DB5D49"/>
    <w:rsid w:val="00DB74C2"/>
    <w:rsid w:val="00DC00CE"/>
    <w:rsid w:val="00DD5AB0"/>
    <w:rsid w:val="00DE066A"/>
    <w:rsid w:val="00DF0FF8"/>
    <w:rsid w:val="00DF1F34"/>
    <w:rsid w:val="00DF425C"/>
    <w:rsid w:val="00E01990"/>
    <w:rsid w:val="00E12AEC"/>
    <w:rsid w:val="00E22C39"/>
    <w:rsid w:val="00E234BB"/>
    <w:rsid w:val="00E32069"/>
    <w:rsid w:val="00E32CF3"/>
    <w:rsid w:val="00E46453"/>
    <w:rsid w:val="00E54412"/>
    <w:rsid w:val="00E616D5"/>
    <w:rsid w:val="00E63FA3"/>
    <w:rsid w:val="00E70328"/>
    <w:rsid w:val="00E7242E"/>
    <w:rsid w:val="00E9725A"/>
    <w:rsid w:val="00EA278B"/>
    <w:rsid w:val="00EA3512"/>
    <w:rsid w:val="00EA4DC2"/>
    <w:rsid w:val="00EA5240"/>
    <w:rsid w:val="00EB4F33"/>
    <w:rsid w:val="00EC31F7"/>
    <w:rsid w:val="00EC72D5"/>
    <w:rsid w:val="00ED1F96"/>
    <w:rsid w:val="00ED3296"/>
    <w:rsid w:val="00EE0167"/>
    <w:rsid w:val="00EE3CAC"/>
    <w:rsid w:val="00F00979"/>
    <w:rsid w:val="00F179D1"/>
    <w:rsid w:val="00F37074"/>
    <w:rsid w:val="00F41395"/>
    <w:rsid w:val="00F5231D"/>
    <w:rsid w:val="00F672E3"/>
    <w:rsid w:val="00F67D3F"/>
    <w:rsid w:val="00F701B8"/>
    <w:rsid w:val="00F7285C"/>
    <w:rsid w:val="00F77A0B"/>
    <w:rsid w:val="00F8728E"/>
    <w:rsid w:val="00F90CB9"/>
    <w:rsid w:val="00F95327"/>
    <w:rsid w:val="00FA6D64"/>
    <w:rsid w:val="00FC40DF"/>
    <w:rsid w:val="00FF1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AF41"/>
  <w15:docId w15:val="{362A1EF9-0E73-4744-B918-CFF8B0F2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249F"/>
    <w:pPr>
      <w:spacing w:after="120"/>
      <w:jc w:val="both"/>
    </w:pPr>
    <w:rPr>
      <w:rFonts w:ascii="Arial" w:hAnsi="Arial" w:cs="Arial"/>
      <w:szCs w:val="24"/>
      <w:lang w:val="nl-NL" w:eastAsia="nl-NL"/>
    </w:rPr>
  </w:style>
  <w:style w:type="paragraph" w:styleId="Kop1">
    <w:name w:val="heading 1"/>
    <w:basedOn w:val="Hoofdtitelewi"/>
    <w:next w:val="Standaard"/>
    <w:qFormat/>
    <w:rsid w:val="00123DE1"/>
    <w:pPr>
      <w:numPr>
        <w:numId w:val="3"/>
      </w:numPr>
      <w:spacing w:after="360"/>
      <w:outlineLvl w:val="0"/>
    </w:pPr>
  </w:style>
  <w:style w:type="paragraph" w:styleId="Kop2">
    <w:name w:val="heading 2"/>
    <w:basedOn w:val="Subtitelewi"/>
    <w:next w:val="Standaard"/>
    <w:qFormat/>
    <w:rsid w:val="00473364"/>
    <w:pPr>
      <w:keepNext/>
      <w:numPr>
        <w:numId w:val="3"/>
      </w:numPr>
      <w:spacing w:before="240"/>
      <w:outlineLvl w:val="1"/>
    </w:pPr>
    <w:rPr>
      <w:sz w:val="24"/>
    </w:rPr>
  </w:style>
  <w:style w:type="paragraph" w:styleId="Kop3">
    <w:name w:val="heading 3"/>
    <w:basedOn w:val="Ondertitelewi"/>
    <w:next w:val="Standaard"/>
    <w:qFormat/>
    <w:rsid w:val="00F701B8"/>
    <w:pPr>
      <w:numPr>
        <w:numId w:val="3"/>
      </w:numPr>
      <w:spacing w:before="240"/>
      <w:jc w:val="left"/>
      <w:outlineLvl w:val="2"/>
    </w:pPr>
    <w:rPr>
      <w:i w:val="0"/>
    </w:rPr>
  </w:style>
  <w:style w:type="paragraph" w:styleId="Kop4">
    <w:name w:val="heading 4"/>
    <w:basedOn w:val="Standaard"/>
    <w:next w:val="Standaard"/>
    <w:link w:val="Kop4Char"/>
    <w:autoRedefine/>
    <w:unhideWhenUsed/>
    <w:qFormat/>
    <w:rsid w:val="008D05C2"/>
    <w:pPr>
      <w:keepNext/>
      <w:numPr>
        <w:ilvl w:val="3"/>
        <w:numId w:val="3"/>
      </w:numPr>
      <w:spacing w:before="240"/>
      <w:outlineLvl w:val="3"/>
    </w:pPr>
    <w:rPr>
      <w:rFonts w:eastAsiaTheme="minorEastAsia" w:cstheme="minorBidi"/>
      <w:b/>
      <w:bCs/>
      <w:i/>
      <w:szCs w:val="28"/>
    </w:rPr>
  </w:style>
  <w:style w:type="paragraph" w:styleId="Kop5">
    <w:name w:val="heading 5"/>
    <w:basedOn w:val="Standaard"/>
    <w:next w:val="Standaard"/>
    <w:link w:val="Kop5Char"/>
    <w:unhideWhenUsed/>
    <w:qFormat/>
    <w:rsid w:val="00123DE1"/>
    <w:pPr>
      <w:numPr>
        <w:ilvl w:val="4"/>
        <w:numId w:val="3"/>
      </w:numPr>
      <w:spacing w:before="24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123DE1"/>
    <w:pPr>
      <w:numPr>
        <w:ilvl w:val="5"/>
        <w:numId w:val="3"/>
      </w:numPr>
      <w:spacing w:before="24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123DE1"/>
    <w:pPr>
      <w:numPr>
        <w:ilvl w:val="6"/>
        <w:numId w:val="3"/>
      </w:numPr>
      <w:spacing w:before="240"/>
      <w:outlineLvl w:val="6"/>
    </w:pPr>
    <w:rPr>
      <w:rFonts w:asciiTheme="minorHAnsi" w:eastAsiaTheme="minorEastAsia" w:hAnsiTheme="minorHAnsi" w:cstheme="minorBidi"/>
      <w:sz w:val="24"/>
    </w:rPr>
  </w:style>
  <w:style w:type="paragraph" w:styleId="Kop8">
    <w:name w:val="heading 8"/>
    <w:basedOn w:val="Standaard"/>
    <w:next w:val="Standaard"/>
    <w:link w:val="Kop8Char"/>
    <w:semiHidden/>
    <w:unhideWhenUsed/>
    <w:qFormat/>
    <w:rsid w:val="00123DE1"/>
    <w:pPr>
      <w:numPr>
        <w:ilvl w:val="7"/>
        <w:numId w:val="3"/>
      </w:numPr>
      <w:spacing w:before="240"/>
      <w:outlineLvl w:val="7"/>
    </w:pPr>
    <w:rPr>
      <w:rFonts w:asciiTheme="minorHAnsi" w:eastAsiaTheme="minorEastAsia" w:hAnsiTheme="minorHAnsi" w:cstheme="minorBidi"/>
      <w:i/>
      <w:iCs/>
      <w:sz w:val="24"/>
    </w:rPr>
  </w:style>
  <w:style w:type="paragraph" w:styleId="Kop9">
    <w:name w:val="heading 9"/>
    <w:basedOn w:val="Standaard"/>
    <w:next w:val="Standaard"/>
    <w:link w:val="Kop9Char"/>
    <w:semiHidden/>
    <w:unhideWhenUsed/>
    <w:qFormat/>
    <w:rsid w:val="00123DE1"/>
    <w:pPr>
      <w:numPr>
        <w:ilvl w:val="8"/>
        <w:numId w:val="3"/>
      </w:numPr>
      <w:spacing w:before="24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B10991"/>
    <w:pPr>
      <w:numPr>
        <w:numId w:val="1"/>
      </w:numPr>
      <w:pBdr>
        <w:bottom w:val="single" w:sz="6" w:space="1" w:color="auto"/>
      </w:pBdr>
    </w:pPr>
    <w:rPr>
      <w:sz w:val="32"/>
    </w:rPr>
  </w:style>
  <w:style w:type="paragraph" w:customStyle="1" w:styleId="Hoofdtitelewi">
    <w:name w:val="Hoofdtitel ewi"/>
    <w:basedOn w:val="Standaard"/>
    <w:link w:val="HoofdtitelewiCharChar"/>
    <w:rsid w:val="00B10991"/>
    <w:pPr>
      <w:numPr>
        <w:numId w:val="2"/>
      </w:numPr>
      <w:pBdr>
        <w:bottom w:val="single" w:sz="4" w:space="1" w:color="auto"/>
      </w:pBdr>
    </w:pPr>
    <w:rPr>
      <w:b/>
      <w:sz w:val="32"/>
    </w:rPr>
  </w:style>
  <w:style w:type="character" w:customStyle="1" w:styleId="HoofdtitelewiCharChar">
    <w:name w:val="Hoofdtitel ewi Char Char"/>
    <w:basedOn w:val="Standaardalinea-lettertype"/>
    <w:link w:val="Hoofdtitelewi"/>
    <w:rsid w:val="00B10991"/>
    <w:rPr>
      <w:rFonts w:ascii="Arial" w:hAnsi="Arial" w:cs="Arial"/>
      <w:b/>
      <w:sz w:val="32"/>
      <w:szCs w:val="24"/>
      <w:lang w:val="nl-NL" w:eastAsia="nl-NL"/>
    </w:rPr>
  </w:style>
  <w:style w:type="paragraph" w:styleId="Inhopg1">
    <w:name w:val="toc 1"/>
    <w:basedOn w:val="Standaard"/>
    <w:next w:val="Standaard"/>
    <w:autoRedefine/>
    <w:uiPriority w:val="39"/>
    <w:rsid w:val="003E46F4"/>
    <w:pPr>
      <w:tabs>
        <w:tab w:val="left" w:pos="180"/>
        <w:tab w:val="right" w:leader="dot" w:pos="9062"/>
      </w:tabs>
    </w:pPr>
  </w:style>
  <w:style w:type="character" w:styleId="Hyperlink">
    <w:name w:val="Hyperlink"/>
    <w:basedOn w:val="Standaardalinea-lettertype"/>
    <w:uiPriority w:val="99"/>
    <w:rsid w:val="00B10991"/>
    <w:rPr>
      <w:color w:val="0000FF"/>
      <w:u w:val="single"/>
    </w:rPr>
  </w:style>
  <w:style w:type="paragraph" w:customStyle="1" w:styleId="Subtitelewi">
    <w:name w:val="Subtitel ewi"/>
    <w:basedOn w:val="Standaard"/>
    <w:next w:val="Normaalweb"/>
    <w:rsid w:val="00B10991"/>
    <w:pPr>
      <w:numPr>
        <w:ilvl w:val="1"/>
        <w:numId w:val="2"/>
      </w:numPr>
    </w:pPr>
    <w:rPr>
      <w:b/>
    </w:rPr>
  </w:style>
  <w:style w:type="paragraph" w:customStyle="1" w:styleId="Ondertitelewi">
    <w:name w:val="Ondertitel ewi"/>
    <w:basedOn w:val="Standaard"/>
    <w:link w:val="OndertitelewiChar"/>
    <w:rsid w:val="00B10991"/>
    <w:pPr>
      <w:numPr>
        <w:ilvl w:val="2"/>
        <w:numId w:val="2"/>
      </w:numPr>
    </w:pPr>
    <w:rPr>
      <w:b/>
      <w:i/>
    </w:rPr>
  </w:style>
  <w:style w:type="paragraph" w:styleId="Normaalweb">
    <w:name w:val="Normal (Web)"/>
    <w:basedOn w:val="Standaard"/>
    <w:rsid w:val="00B10991"/>
  </w:style>
  <w:style w:type="character" w:customStyle="1" w:styleId="OndertitelewiChar">
    <w:name w:val="Ondertitel ewi Char"/>
    <w:basedOn w:val="Standaardalinea-lettertype"/>
    <w:link w:val="Ondertitelewi"/>
    <w:rsid w:val="00B10991"/>
    <w:rPr>
      <w:rFonts w:ascii="Arial" w:hAnsi="Arial" w:cs="Arial"/>
      <w:b/>
      <w:i/>
      <w:szCs w:val="24"/>
      <w:lang w:val="nl-NL" w:eastAsia="nl-NL"/>
    </w:rPr>
  </w:style>
  <w:style w:type="paragraph" w:styleId="Inhopg2">
    <w:name w:val="toc 2"/>
    <w:basedOn w:val="Standaard"/>
    <w:next w:val="Standaard"/>
    <w:autoRedefine/>
    <w:uiPriority w:val="39"/>
    <w:rsid w:val="00730428"/>
    <w:pPr>
      <w:tabs>
        <w:tab w:val="left" w:pos="720"/>
        <w:tab w:val="right" w:leader="dot" w:pos="9062"/>
      </w:tabs>
      <w:ind w:left="240"/>
    </w:pPr>
  </w:style>
  <w:style w:type="paragraph" w:styleId="Inhopg3">
    <w:name w:val="toc 3"/>
    <w:basedOn w:val="Standaard"/>
    <w:next w:val="Standaard"/>
    <w:autoRedefine/>
    <w:semiHidden/>
    <w:rsid w:val="003E46F4"/>
    <w:pPr>
      <w:tabs>
        <w:tab w:val="left" w:pos="1080"/>
        <w:tab w:val="right" w:leader="dot" w:pos="9062"/>
      </w:tabs>
      <w:ind w:left="480"/>
    </w:pPr>
  </w:style>
  <w:style w:type="paragraph" w:customStyle="1" w:styleId="Opmaakprofiel2">
    <w:name w:val="Opmaakprofiel2"/>
    <w:basedOn w:val="Inhopg1"/>
    <w:rsid w:val="003E46F4"/>
    <w:pPr>
      <w:spacing w:line="360" w:lineRule="auto"/>
    </w:pPr>
    <w:rPr>
      <w:noProof/>
    </w:rPr>
  </w:style>
  <w:style w:type="paragraph" w:styleId="Ondertitel">
    <w:name w:val="Subtitle"/>
    <w:basedOn w:val="Standaard"/>
    <w:qFormat/>
    <w:rsid w:val="003E46F4"/>
    <w:pPr>
      <w:spacing w:before="160"/>
    </w:pPr>
    <w:rPr>
      <w:rFonts w:ascii="Tahoma" w:hAnsi="Tahoma" w:cs="Tahoma"/>
      <w:sz w:val="28"/>
      <w:szCs w:val="28"/>
      <w:lang w:val="nl-BE"/>
    </w:rPr>
  </w:style>
  <w:style w:type="table" w:styleId="Tabelraster">
    <w:name w:val="Table Grid"/>
    <w:basedOn w:val="Standaardtabel"/>
    <w:rsid w:val="003E46F4"/>
    <w:pPr>
      <w:spacing w:before="1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469FD"/>
    <w:rPr>
      <w:rFonts w:ascii="Tahoma" w:hAnsi="Tahoma" w:cs="Tahoma"/>
      <w:sz w:val="16"/>
      <w:szCs w:val="16"/>
    </w:rPr>
  </w:style>
  <w:style w:type="paragraph" w:styleId="Koptekst">
    <w:name w:val="header"/>
    <w:basedOn w:val="Standaard"/>
    <w:rsid w:val="00B469FD"/>
    <w:pPr>
      <w:tabs>
        <w:tab w:val="center" w:pos="4536"/>
        <w:tab w:val="right" w:pos="9072"/>
      </w:tabs>
    </w:pPr>
  </w:style>
  <w:style w:type="paragraph" w:styleId="Voettekst">
    <w:name w:val="footer"/>
    <w:basedOn w:val="Standaard"/>
    <w:rsid w:val="00B469FD"/>
    <w:pPr>
      <w:tabs>
        <w:tab w:val="center" w:pos="4536"/>
        <w:tab w:val="right" w:pos="9072"/>
      </w:tabs>
    </w:pPr>
  </w:style>
  <w:style w:type="character" w:styleId="Paginanummer">
    <w:name w:val="page number"/>
    <w:basedOn w:val="Standaardalinea-lettertype"/>
    <w:semiHidden/>
    <w:rsid w:val="00B469FD"/>
    <w:rPr>
      <w:rFonts w:ascii="Tahoma" w:hAnsi="Tahoma"/>
      <w:sz w:val="16"/>
      <w:szCs w:val="16"/>
    </w:rPr>
  </w:style>
  <w:style w:type="character" w:customStyle="1" w:styleId="Kop4Char">
    <w:name w:val="Kop 4 Char"/>
    <w:basedOn w:val="Standaardalinea-lettertype"/>
    <w:link w:val="Kop4"/>
    <w:rsid w:val="008D05C2"/>
    <w:rPr>
      <w:rFonts w:ascii="Arial" w:eastAsiaTheme="minorEastAsia" w:hAnsi="Arial" w:cstheme="minorBidi"/>
      <w:b/>
      <w:bCs/>
      <w:i/>
      <w:szCs w:val="28"/>
      <w:lang w:val="nl-NL" w:eastAsia="nl-NL"/>
    </w:rPr>
  </w:style>
  <w:style w:type="paragraph" w:customStyle="1" w:styleId="Kop2Ontwerp">
    <w:name w:val="Kop 2 + Ontwerp"/>
    <w:basedOn w:val="Kop2"/>
    <w:next w:val="StandaardStartalineaontwerp"/>
    <w:rsid w:val="00820286"/>
    <w:rPr>
      <w:bCs/>
      <w:color w:val="808080" w:themeColor="background1" w:themeShade="80"/>
    </w:rPr>
  </w:style>
  <w:style w:type="paragraph" w:customStyle="1" w:styleId="StandaardStartalinea">
    <w:name w:val="Standaard + Startalinea"/>
    <w:basedOn w:val="Standaard"/>
    <w:rsid w:val="001C67A5"/>
    <w:pPr>
      <w:ind w:firstLine="426"/>
    </w:pPr>
    <w:rPr>
      <w:rFonts w:cs="Times New Roman"/>
      <w:szCs w:val="20"/>
    </w:rPr>
  </w:style>
  <w:style w:type="paragraph" w:customStyle="1" w:styleId="StandaardStartalineaontwerp">
    <w:name w:val="Standaard + Startalinea&amp;ontwerp"/>
    <w:basedOn w:val="StandaardStartalinea"/>
    <w:rsid w:val="00675D06"/>
    <w:rPr>
      <w:color w:val="808080" w:themeColor="background1" w:themeShade="80"/>
    </w:rPr>
  </w:style>
  <w:style w:type="paragraph" w:customStyle="1" w:styleId="StandaardOntwerp">
    <w:name w:val="Standaard + Ontwerp"/>
    <w:basedOn w:val="Standaard"/>
    <w:qFormat/>
    <w:rsid w:val="00675D06"/>
    <w:rPr>
      <w:color w:val="808080" w:themeColor="background1" w:themeShade="80"/>
    </w:rPr>
  </w:style>
  <w:style w:type="character" w:customStyle="1" w:styleId="Kop5Char">
    <w:name w:val="Kop 5 Char"/>
    <w:basedOn w:val="Standaardalinea-lettertype"/>
    <w:link w:val="Kop5"/>
    <w:rsid w:val="00123DE1"/>
    <w:rPr>
      <w:rFonts w:asciiTheme="minorHAnsi" w:eastAsiaTheme="minorEastAsia" w:hAnsiTheme="minorHAnsi" w:cstheme="minorBidi"/>
      <w:b/>
      <w:bCs/>
      <w:i/>
      <w:iCs/>
      <w:sz w:val="26"/>
      <w:szCs w:val="26"/>
      <w:lang w:val="nl-NL" w:eastAsia="nl-NL"/>
    </w:rPr>
  </w:style>
  <w:style w:type="character" w:customStyle="1" w:styleId="Kop6Char">
    <w:name w:val="Kop 6 Char"/>
    <w:basedOn w:val="Standaardalinea-lettertype"/>
    <w:link w:val="Kop6"/>
    <w:semiHidden/>
    <w:rsid w:val="00123DE1"/>
    <w:rPr>
      <w:rFonts w:asciiTheme="minorHAnsi" w:eastAsiaTheme="minorEastAsia" w:hAnsiTheme="minorHAnsi" w:cstheme="minorBidi"/>
      <w:b/>
      <w:bCs/>
      <w:sz w:val="22"/>
      <w:szCs w:val="22"/>
      <w:lang w:val="nl-NL" w:eastAsia="nl-NL"/>
    </w:rPr>
  </w:style>
  <w:style w:type="character" w:customStyle="1" w:styleId="Kop7Char">
    <w:name w:val="Kop 7 Char"/>
    <w:basedOn w:val="Standaardalinea-lettertype"/>
    <w:link w:val="Kop7"/>
    <w:semiHidden/>
    <w:rsid w:val="00123DE1"/>
    <w:rPr>
      <w:rFonts w:asciiTheme="minorHAnsi" w:eastAsiaTheme="minorEastAsia" w:hAnsiTheme="minorHAnsi" w:cstheme="minorBidi"/>
      <w:sz w:val="24"/>
      <w:szCs w:val="24"/>
      <w:lang w:val="nl-NL" w:eastAsia="nl-NL"/>
    </w:rPr>
  </w:style>
  <w:style w:type="character" w:customStyle="1" w:styleId="Kop8Char">
    <w:name w:val="Kop 8 Char"/>
    <w:basedOn w:val="Standaardalinea-lettertype"/>
    <w:link w:val="Kop8"/>
    <w:semiHidden/>
    <w:rsid w:val="00123DE1"/>
    <w:rPr>
      <w:rFonts w:asciiTheme="minorHAnsi" w:eastAsiaTheme="minorEastAsia" w:hAnsiTheme="minorHAnsi" w:cstheme="minorBidi"/>
      <w:i/>
      <w:iCs/>
      <w:sz w:val="24"/>
      <w:szCs w:val="24"/>
      <w:lang w:val="nl-NL" w:eastAsia="nl-NL"/>
    </w:rPr>
  </w:style>
  <w:style w:type="character" w:customStyle="1" w:styleId="Kop9Char">
    <w:name w:val="Kop 9 Char"/>
    <w:basedOn w:val="Standaardalinea-lettertype"/>
    <w:link w:val="Kop9"/>
    <w:semiHidden/>
    <w:rsid w:val="00123DE1"/>
    <w:rPr>
      <w:rFonts w:asciiTheme="majorHAnsi" w:eastAsiaTheme="majorEastAsia" w:hAnsiTheme="majorHAnsi" w:cstheme="majorBidi"/>
      <w:sz w:val="22"/>
      <w:szCs w:val="22"/>
      <w:lang w:val="nl-NL" w:eastAsia="nl-NL"/>
    </w:rPr>
  </w:style>
  <w:style w:type="paragraph" w:styleId="Lijstalinea">
    <w:name w:val="List Paragraph"/>
    <w:basedOn w:val="Standaard"/>
    <w:uiPriority w:val="34"/>
    <w:qFormat/>
    <w:rsid w:val="001C01D6"/>
    <w:pPr>
      <w:ind w:left="720"/>
      <w:contextualSpacing/>
    </w:pPr>
  </w:style>
  <w:style w:type="character" w:styleId="Verwijzingopmerking">
    <w:name w:val="annotation reference"/>
    <w:rsid w:val="0080249F"/>
    <w:rPr>
      <w:sz w:val="16"/>
      <w:szCs w:val="16"/>
    </w:rPr>
  </w:style>
  <w:style w:type="paragraph" w:styleId="Tekstopmerking">
    <w:name w:val="annotation text"/>
    <w:basedOn w:val="Standaard"/>
    <w:link w:val="TekstopmerkingChar"/>
    <w:rsid w:val="0080249F"/>
    <w:pPr>
      <w:overflowPunct w:val="0"/>
      <w:autoSpaceDE w:val="0"/>
      <w:autoSpaceDN w:val="0"/>
      <w:adjustRightInd w:val="0"/>
      <w:spacing w:after="0"/>
      <w:textAlignment w:val="baseline"/>
    </w:pPr>
    <w:rPr>
      <w:rFonts w:ascii="Courier" w:hAnsi="Courier" w:cs="Times New Roman"/>
      <w:szCs w:val="20"/>
    </w:rPr>
  </w:style>
  <w:style w:type="character" w:customStyle="1" w:styleId="TekstopmerkingChar">
    <w:name w:val="Tekst opmerking Char"/>
    <w:basedOn w:val="Standaardalinea-lettertype"/>
    <w:link w:val="Tekstopmerking"/>
    <w:rsid w:val="0080249F"/>
    <w:rPr>
      <w:rFonts w:ascii="Courier" w:hAnsi="Courier"/>
      <w:lang w:val="nl-NL" w:eastAsia="nl-NL"/>
    </w:rPr>
  </w:style>
  <w:style w:type="paragraph" w:styleId="Onderwerpvanopmerking">
    <w:name w:val="annotation subject"/>
    <w:basedOn w:val="Tekstopmerking"/>
    <w:next w:val="Tekstopmerking"/>
    <w:link w:val="OnderwerpvanopmerkingChar"/>
    <w:rsid w:val="000824F6"/>
    <w:pPr>
      <w:overflowPunct/>
      <w:autoSpaceDE/>
      <w:autoSpaceDN/>
      <w:adjustRightInd/>
      <w:spacing w:after="120"/>
      <w:textAlignment w:val="auto"/>
    </w:pPr>
    <w:rPr>
      <w:rFonts w:ascii="Arial" w:hAnsi="Arial" w:cs="Arial"/>
      <w:b/>
      <w:bCs/>
    </w:rPr>
  </w:style>
  <w:style w:type="character" w:customStyle="1" w:styleId="OnderwerpvanopmerkingChar">
    <w:name w:val="Onderwerp van opmerking Char"/>
    <w:basedOn w:val="TekstopmerkingChar"/>
    <w:link w:val="Onderwerpvanopmerking"/>
    <w:rsid w:val="000824F6"/>
    <w:rPr>
      <w:rFonts w:ascii="Arial" w:hAnsi="Arial" w:cs="Arial"/>
      <w:b/>
      <w:bCs/>
      <w:lang w:val="nl-NL" w:eastAsia="nl-NL"/>
    </w:rPr>
  </w:style>
  <w:style w:type="paragraph" w:styleId="Voetnoottekst">
    <w:name w:val="footnote text"/>
    <w:basedOn w:val="Standaard"/>
    <w:link w:val="VoetnoottekstChar"/>
    <w:rsid w:val="009E2C1E"/>
    <w:pPr>
      <w:spacing w:after="0"/>
    </w:pPr>
    <w:rPr>
      <w:sz w:val="18"/>
      <w:szCs w:val="20"/>
    </w:rPr>
  </w:style>
  <w:style w:type="character" w:customStyle="1" w:styleId="VoetnoottekstChar">
    <w:name w:val="Voetnoottekst Char"/>
    <w:basedOn w:val="Standaardalinea-lettertype"/>
    <w:link w:val="Voetnoottekst"/>
    <w:rsid w:val="009E2C1E"/>
    <w:rPr>
      <w:rFonts w:ascii="Arial" w:hAnsi="Arial" w:cs="Arial"/>
      <w:sz w:val="18"/>
      <w:lang w:val="nl-NL" w:eastAsia="nl-NL"/>
    </w:rPr>
  </w:style>
  <w:style w:type="character" w:styleId="Voetnootmarkering">
    <w:name w:val="footnote reference"/>
    <w:basedOn w:val="Standaardalinea-lettertype"/>
    <w:rsid w:val="002B5D8E"/>
    <w:rPr>
      <w:vertAlign w:val="superscript"/>
    </w:rPr>
  </w:style>
  <w:style w:type="paragraph" w:styleId="Plattetekstinspringen">
    <w:name w:val="Body Text Indent"/>
    <w:basedOn w:val="Standaard"/>
    <w:link w:val="PlattetekstinspringenChar"/>
    <w:rsid w:val="006F00D6"/>
    <w:pPr>
      <w:spacing w:after="0" w:line="360" w:lineRule="auto"/>
      <w:ind w:left="705" w:hanging="705"/>
    </w:pPr>
    <w:rPr>
      <w:rFonts w:cs="Times New Roman"/>
    </w:rPr>
  </w:style>
  <w:style w:type="character" w:customStyle="1" w:styleId="PlattetekstinspringenChar">
    <w:name w:val="Platte tekst inspringen Char"/>
    <w:basedOn w:val="Standaardalinea-lettertype"/>
    <w:link w:val="Plattetekstinspringen"/>
    <w:rsid w:val="006F00D6"/>
    <w:rPr>
      <w:rFonts w:ascii="Arial" w:hAnsi="Arial"/>
      <w:szCs w:val="24"/>
      <w:lang w:val="nl-NL" w:eastAsia="nl-NL"/>
    </w:rPr>
  </w:style>
  <w:style w:type="paragraph" w:styleId="Revisie">
    <w:name w:val="Revision"/>
    <w:hidden/>
    <w:uiPriority w:val="99"/>
    <w:semiHidden/>
    <w:rsid w:val="0024321B"/>
    <w:rPr>
      <w:rFonts w:ascii="Arial" w:hAnsi="Arial" w:cs="Arial"/>
      <w:szCs w:val="24"/>
      <w:lang w:val="nl-NL" w:eastAsia="nl-NL"/>
    </w:rPr>
  </w:style>
  <w:style w:type="paragraph" w:styleId="Eindnoottekst">
    <w:name w:val="endnote text"/>
    <w:basedOn w:val="Standaard"/>
    <w:link w:val="EindnoottekstChar"/>
    <w:semiHidden/>
    <w:unhideWhenUsed/>
    <w:rsid w:val="00C30D2F"/>
    <w:pPr>
      <w:spacing w:after="0"/>
    </w:pPr>
    <w:rPr>
      <w:szCs w:val="20"/>
    </w:rPr>
  </w:style>
  <w:style w:type="character" w:customStyle="1" w:styleId="EindnoottekstChar">
    <w:name w:val="Eindnoottekst Char"/>
    <w:basedOn w:val="Standaardalinea-lettertype"/>
    <w:link w:val="Eindnoottekst"/>
    <w:semiHidden/>
    <w:rsid w:val="00C30D2F"/>
    <w:rPr>
      <w:rFonts w:ascii="Arial" w:hAnsi="Arial" w:cs="Arial"/>
      <w:lang w:val="nl-NL" w:eastAsia="nl-NL"/>
    </w:rPr>
  </w:style>
  <w:style w:type="character" w:styleId="Eindnootmarkering">
    <w:name w:val="endnote reference"/>
    <w:basedOn w:val="Standaardalinea-lettertype"/>
    <w:semiHidden/>
    <w:unhideWhenUsed/>
    <w:rsid w:val="00C3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79770">
      <w:bodyDiv w:val="1"/>
      <w:marLeft w:val="0"/>
      <w:marRight w:val="0"/>
      <w:marTop w:val="0"/>
      <w:marBottom w:val="0"/>
      <w:divBdr>
        <w:top w:val="none" w:sz="0" w:space="0" w:color="auto"/>
        <w:left w:val="none" w:sz="0" w:space="0" w:color="auto"/>
        <w:bottom w:val="none" w:sz="0" w:space="0" w:color="auto"/>
        <w:right w:val="none" w:sz="0" w:space="0" w:color="auto"/>
      </w:divBdr>
    </w:div>
    <w:div w:id="18946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9d3652-7c76-4e6a-a296-562aaaabe861">
      <Value>16</Value>
    </TaxCatchAll>
    <e9774d0c1c5b4673b17cf4c67a514757 xmlns="409d3652-7c76-4e6a-a296-562aaaabe861">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9e61919b-f451-4bdf-a3c4-60581da307d3</TermId>
        </TermInfo>
      </Terms>
    </e9774d0c1c5b4673b17cf4c67a514757>
    <RoutingRuleDescription xmlns="http://schemas.microsoft.com/sharepoint/v3">Documenten bij de oproep 2011</RoutingRuleDescription>
    <Link_x0020_Forum xmlns="4bdbbe83-a35b-4c92-ad3a-7d75b55e2fc6">
      <Value>20</Value>
    </Link_x0020_For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F09E986346741B4ADCF829348D3C0" ma:contentTypeVersion="6" ma:contentTypeDescription="Een nieuw document maken." ma:contentTypeScope="" ma:versionID="e297f8e4621315dfacff0e98266ff75f">
  <xsd:schema xmlns:xsd="http://www.w3.org/2001/XMLSchema" xmlns:xs="http://www.w3.org/2001/XMLSchema" xmlns:p="http://schemas.microsoft.com/office/2006/metadata/properties" xmlns:ns1="http://schemas.microsoft.com/sharepoint/v3" xmlns:ns2="409d3652-7c76-4e6a-a296-562aaaabe861" xmlns:ns3="4bdbbe83-a35b-4c92-ad3a-7d75b55e2fc6" targetNamespace="http://schemas.microsoft.com/office/2006/metadata/properties" ma:root="true" ma:fieldsID="8d75ac01dd40f44c8aa0bd99e45631da" ns1:_="" ns2:_="" ns3:_="">
    <xsd:import namespace="http://schemas.microsoft.com/sharepoint/v3"/>
    <xsd:import namespace="409d3652-7c76-4e6a-a296-562aaaabe861"/>
    <xsd:import namespace="4bdbbe83-a35b-4c92-ad3a-7d75b55e2fc6"/>
    <xsd:element name="properties">
      <xsd:complexType>
        <xsd:sequence>
          <xsd:element name="documentManagement">
            <xsd:complexType>
              <xsd:all>
                <xsd:element ref="ns2:TaxCatchAll" minOccurs="0"/>
                <xsd:element ref="ns2:TaxCatchAllLabel" minOccurs="0"/>
                <xsd:element ref="ns1:RoutingRuleDescription" minOccurs="0"/>
                <xsd:element ref="ns2:e9774d0c1c5b4673b17cf4c67a514757" minOccurs="0"/>
                <xsd:element ref="ns3:Link_x0020_For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Beschrijving" ma:description="Duiding bij het document"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d3652-7c76-4e6a-a296-562aaaabe8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e7db809-9430-455c-b654-988aab8e217f}" ma:internalName="TaxCatchAll" ma:showField="CatchAllData"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e7db809-9430-455c-b654-988aab8e217f}" ma:internalName="TaxCatchAllLabel" ma:readOnly="true" ma:showField="CatchAllDataLabel"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e9774d0c1c5b4673b17cf4c67a514757" ma:index="12" nillable="true" ma:taxonomy="true" ma:internalName="e9774d0c1c5b4673b17cf4c67a514757" ma:taxonomyFieldName="Jaartal" ma:displayName="Jaartal" ma:default="310;#2014|684dd4d6-5be9-41c0-ac8a-e5d3fba756ad" ma:fieldId="{e9774d0c-1c5b-4673-b17c-f4c67a514757}" ma:sspId="e72cec57-dc3f-4e2d-aa58-787a1f1f7a49" ma:termSetId="cf9c1881-ba06-4d2b-94f4-703ce33cd4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dbbe83-a35b-4c92-ad3a-7d75b55e2fc6" elementFormDefault="qualified">
    <xsd:import namespace="http://schemas.microsoft.com/office/2006/documentManagement/types"/>
    <xsd:import namespace="http://schemas.microsoft.com/office/infopath/2007/PartnerControls"/>
    <xsd:element name="Link_x0020_Forum" ma:index="13" nillable="true" ma:displayName="Link Forum" ma:list="{9949e3a5-0207-49f8-a92d-57f98b998638}" ma:internalName="Link_x0020_Forum"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ED24-9068-4B30-9A8D-BBC1FD6A6B08}">
  <ds:schemaRefs>
    <ds:schemaRef ds:uri="http://schemas.microsoft.com/sharepoint/v3/contenttype/forms"/>
  </ds:schemaRefs>
</ds:datastoreItem>
</file>

<file path=customXml/itemProps2.xml><?xml version="1.0" encoding="utf-8"?>
<ds:datastoreItem xmlns:ds="http://schemas.openxmlformats.org/officeDocument/2006/customXml" ds:itemID="{6513570D-67DF-4604-9676-9895F5F38885}">
  <ds:schemaRefs>
    <ds:schemaRef ds:uri="http://schemas.microsoft.com/office/2006/metadata/properties"/>
    <ds:schemaRef ds:uri="http://schemas.microsoft.com/office/infopath/2007/PartnerControls"/>
    <ds:schemaRef ds:uri="409d3652-7c76-4e6a-a296-562aaaabe861"/>
    <ds:schemaRef ds:uri="http://schemas.microsoft.com/sharepoint/v3"/>
    <ds:schemaRef ds:uri="4bdbbe83-a35b-4c92-ad3a-7d75b55e2fc6"/>
  </ds:schemaRefs>
</ds:datastoreItem>
</file>

<file path=customXml/itemProps3.xml><?xml version="1.0" encoding="utf-8"?>
<ds:datastoreItem xmlns:ds="http://schemas.openxmlformats.org/officeDocument/2006/customXml" ds:itemID="{18302E3A-C236-4DBD-8F8D-33513E0D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9d3652-7c76-4e6a-a296-562aaaabe861"/>
    <ds:schemaRef ds:uri="4bdbbe83-a35b-4c92-ad3a-7d75b55e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ECDE8-A702-4BF9-9864-BE0EEA1B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7417</Words>
  <Characters>40797</Characters>
  <Application>Microsoft Office Word</Application>
  <DocSecurity>0</DocSecurity>
  <Lines>339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Ontwerpbeheersovereenkomst, indicatief voor kandidaatindieners (o.a. nog voor 5 jaar)</vt:lpstr>
      <vt:lpstr>Ontwerpbeheersovereenkomst, indicatief voor kandidaatindieners (o.a. nog voor 5 jaar)</vt:lpstr>
    </vt:vector>
  </TitlesOfParts>
  <Company>Vlaamse Overheid</Company>
  <LinksUpToDate>false</LinksUpToDate>
  <CharactersWithSpaces>48118</CharactersWithSpaces>
  <SharedDoc>false</SharedDoc>
  <HLinks>
    <vt:vector size="66" baseType="variant">
      <vt:variant>
        <vt:i4>1114169</vt:i4>
      </vt:variant>
      <vt:variant>
        <vt:i4>77</vt:i4>
      </vt:variant>
      <vt:variant>
        <vt:i4>0</vt:i4>
      </vt:variant>
      <vt:variant>
        <vt:i4>5</vt:i4>
      </vt:variant>
      <vt:variant>
        <vt:lpwstr/>
      </vt:variant>
      <vt:variant>
        <vt:lpwstr>_Toc243714914</vt:lpwstr>
      </vt:variant>
      <vt:variant>
        <vt:i4>1114169</vt:i4>
      </vt:variant>
      <vt:variant>
        <vt:i4>71</vt:i4>
      </vt:variant>
      <vt:variant>
        <vt:i4>0</vt:i4>
      </vt:variant>
      <vt:variant>
        <vt:i4>5</vt:i4>
      </vt:variant>
      <vt:variant>
        <vt:lpwstr/>
      </vt:variant>
      <vt:variant>
        <vt:lpwstr>_Toc243714913</vt:lpwstr>
      </vt:variant>
      <vt:variant>
        <vt:i4>1114169</vt:i4>
      </vt:variant>
      <vt:variant>
        <vt:i4>65</vt:i4>
      </vt:variant>
      <vt:variant>
        <vt:i4>0</vt:i4>
      </vt:variant>
      <vt:variant>
        <vt:i4>5</vt:i4>
      </vt:variant>
      <vt:variant>
        <vt:lpwstr/>
      </vt:variant>
      <vt:variant>
        <vt:lpwstr>_Toc243714912</vt:lpwstr>
      </vt:variant>
      <vt:variant>
        <vt:i4>1114169</vt:i4>
      </vt:variant>
      <vt:variant>
        <vt:i4>59</vt:i4>
      </vt:variant>
      <vt:variant>
        <vt:i4>0</vt:i4>
      </vt:variant>
      <vt:variant>
        <vt:i4>5</vt:i4>
      </vt:variant>
      <vt:variant>
        <vt:lpwstr/>
      </vt:variant>
      <vt:variant>
        <vt:lpwstr>_Toc243714911</vt:lpwstr>
      </vt:variant>
      <vt:variant>
        <vt:i4>1114169</vt:i4>
      </vt:variant>
      <vt:variant>
        <vt:i4>53</vt:i4>
      </vt:variant>
      <vt:variant>
        <vt:i4>0</vt:i4>
      </vt:variant>
      <vt:variant>
        <vt:i4>5</vt:i4>
      </vt:variant>
      <vt:variant>
        <vt:lpwstr/>
      </vt:variant>
      <vt:variant>
        <vt:lpwstr>_Toc243714910</vt:lpwstr>
      </vt:variant>
      <vt:variant>
        <vt:i4>1048633</vt:i4>
      </vt:variant>
      <vt:variant>
        <vt:i4>47</vt:i4>
      </vt:variant>
      <vt:variant>
        <vt:i4>0</vt:i4>
      </vt:variant>
      <vt:variant>
        <vt:i4>5</vt:i4>
      </vt:variant>
      <vt:variant>
        <vt:lpwstr/>
      </vt:variant>
      <vt:variant>
        <vt:lpwstr>_Toc243714909</vt:lpwstr>
      </vt:variant>
      <vt:variant>
        <vt:i4>1048633</vt:i4>
      </vt:variant>
      <vt:variant>
        <vt:i4>41</vt:i4>
      </vt:variant>
      <vt:variant>
        <vt:i4>0</vt:i4>
      </vt:variant>
      <vt:variant>
        <vt:i4>5</vt:i4>
      </vt:variant>
      <vt:variant>
        <vt:lpwstr/>
      </vt:variant>
      <vt:variant>
        <vt:lpwstr>_Toc243714908</vt:lpwstr>
      </vt:variant>
      <vt:variant>
        <vt:i4>1048633</vt:i4>
      </vt:variant>
      <vt:variant>
        <vt:i4>35</vt:i4>
      </vt:variant>
      <vt:variant>
        <vt:i4>0</vt:i4>
      </vt:variant>
      <vt:variant>
        <vt:i4>5</vt:i4>
      </vt:variant>
      <vt:variant>
        <vt:lpwstr/>
      </vt:variant>
      <vt:variant>
        <vt:lpwstr>_Toc243714907</vt:lpwstr>
      </vt:variant>
      <vt:variant>
        <vt:i4>1048633</vt:i4>
      </vt:variant>
      <vt:variant>
        <vt:i4>29</vt:i4>
      </vt:variant>
      <vt:variant>
        <vt:i4>0</vt:i4>
      </vt:variant>
      <vt:variant>
        <vt:i4>5</vt:i4>
      </vt:variant>
      <vt:variant>
        <vt:lpwstr/>
      </vt:variant>
      <vt:variant>
        <vt:lpwstr>_Toc243714906</vt:lpwstr>
      </vt:variant>
      <vt:variant>
        <vt:i4>1048633</vt:i4>
      </vt:variant>
      <vt:variant>
        <vt:i4>23</vt:i4>
      </vt:variant>
      <vt:variant>
        <vt:i4>0</vt:i4>
      </vt:variant>
      <vt:variant>
        <vt:i4>5</vt:i4>
      </vt:variant>
      <vt:variant>
        <vt:lpwstr/>
      </vt:variant>
      <vt:variant>
        <vt:lpwstr>_Toc243714905</vt:lpwstr>
      </vt:variant>
      <vt:variant>
        <vt:i4>1048633</vt:i4>
      </vt:variant>
      <vt:variant>
        <vt:i4>17</vt:i4>
      </vt:variant>
      <vt:variant>
        <vt:i4>0</vt:i4>
      </vt:variant>
      <vt:variant>
        <vt:i4>5</vt:i4>
      </vt:variant>
      <vt:variant>
        <vt:lpwstr/>
      </vt:variant>
      <vt:variant>
        <vt:lpwstr>_Toc243714904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Ontwerpbeheersovereenkomst, indicatief voor kandidaatindieners (o.a. nog voor 5 jaar)</dc:title>
  <dc:subject>Steunpunten voor Beleidsrelevant Onderzoek 2012-2016</dc:subject>
  <dc:creator>Wim Winderickx</dc:creator>
  <cp:lastModifiedBy>Callewaert, Sophie</cp:lastModifiedBy>
  <cp:revision>5</cp:revision>
  <cp:lastPrinted>2015-09-14T13:28:00Z</cp:lastPrinted>
  <dcterms:created xsi:type="dcterms:W3CDTF">2015-09-11T08:08:00Z</dcterms:created>
  <dcterms:modified xsi:type="dcterms:W3CDTF">2015-09-15T13:02:00Z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0x0101008A2F09E986346741B4ADCF829348D3C0</vt:lpwstr>
  </property>
  <property fmtid="{D5CDD505-2E9C-101B-9397-08002B2CF9AE}" pid="3" name="Jaartal">
    <vt:lpwstr>16;#2011|9e61919b-f451-4bdf-a3c4-60581da307d3</vt:lpwstr>
  </property>
  <property fmtid="{D5CDD505-2E9C-101B-9397-08002B2CF9AE}" pid="4" name="Order">
    <vt:r8>2400</vt:r8>
  </property>
</Properties>
</file>